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E380" w14:textId="7B1E3FA9" w:rsidR="00F424A9" w:rsidRPr="001D7E9D" w:rsidRDefault="00F424A9" w:rsidP="00F424A9">
      <w:pPr>
        <w:pStyle w:val="3GPPHeader"/>
        <w:spacing w:after="60"/>
        <w:rPr>
          <w:sz w:val="32"/>
          <w:szCs w:val="32"/>
          <w:highlight w:val="yellow"/>
          <w:lang w:val="en-US"/>
        </w:rPr>
      </w:pPr>
      <w:r w:rsidRPr="001D7E9D">
        <w:rPr>
          <w:lang w:val="en-US"/>
        </w:rPr>
        <w:t>3GPP TSG-RAN WG2#103</w:t>
      </w:r>
      <w:r w:rsidR="00BE1F86" w:rsidRPr="001D7E9D">
        <w:rPr>
          <w:lang w:val="en-US"/>
        </w:rPr>
        <w:t>bis</w:t>
      </w:r>
      <w:r w:rsidRPr="001D7E9D">
        <w:rPr>
          <w:lang w:val="en-US"/>
        </w:rPr>
        <w:tab/>
      </w:r>
      <w:proofErr w:type="spellStart"/>
      <w:r w:rsidRPr="001D7E9D">
        <w:rPr>
          <w:sz w:val="32"/>
          <w:szCs w:val="32"/>
          <w:lang w:val="en-US"/>
        </w:rPr>
        <w:t>Tdoc</w:t>
      </w:r>
      <w:proofErr w:type="spellEnd"/>
      <w:r w:rsidRPr="001D7E9D">
        <w:rPr>
          <w:sz w:val="32"/>
          <w:szCs w:val="32"/>
          <w:lang w:val="en-US"/>
        </w:rPr>
        <w:t xml:space="preserve"> </w:t>
      </w:r>
      <w:r w:rsidR="003A016B" w:rsidRPr="001D7E9D">
        <w:rPr>
          <w:sz w:val="32"/>
          <w:szCs w:val="32"/>
          <w:lang w:val="en-US"/>
        </w:rPr>
        <w:t>R2-</w:t>
      </w:r>
      <w:r w:rsidR="001F6890" w:rsidRPr="001D7E9D">
        <w:rPr>
          <w:sz w:val="32"/>
          <w:szCs w:val="32"/>
          <w:lang w:val="en-US"/>
        </w:rPr>
        <w:t>18</w:t>
      </w:r>
      <w:r w:rsidR="00357A31" w:rsidRPr="001D7E9D">
        <w:rPr>
          <w:sz w:val="32"/>
          <w:szCs w:val="32"/>
          <w:lang w:val="en-US"/>
        </w:rPr>
        <w:t>14797</w:t>
      </w:r>
    </w:p>
    <w:p w14:paraId="0FFA3B1B" w14:textId="289F9F02" w:rsidR="00E90E49" w:rsidRPr="001D7E9D" w:rsidRDefault="00BE1F86" w:rsidP="00F424A9">
      <w:pPr>
        <w:pStyle w:val="3GPPHeader"/>
        <w:rPr>
          <w:lang w:val="en-US"/>
        </w:rPr>
      </w:pPr>
      <w:r w:rsidRPr="001D7E9D">
        <w:rPr>
          <w:lang w:val="en-US"/>
        </w:rPr>
        <w:t>Chengdu</w:t>
      </w:r>
      <w:r w:rsidR="00F424A9" w:rsidRPr="001D7E9D">
        <w:rPr>
          <w:lang w:val="en-US"/>
        </w:rPr>
        <w:t xml:space="preserve">, </w:t>
      </w:r>
      <w:r w:rsidRPr="001D7E9D">
        <w:rPr>
          <w:lang w:val="en-US"/>
        </w:rPr>
        <w:t>China</w:t>
      </w:r>
      <w:r w:rsidR="00F424A9" w:rsidRPr="001D7E9D">
        <w:rPr>
          <w:lang w:val="en-US"/>
        </w:rPr>
        <w:t xml:space="preserve">, </w:t>
      </w:r>
      <w:r w:rsidRPr="001D7E9D">
        <w:rPr>
          <w:lang w:val="en-US"/>
        </w:rPr>
        <w:t>8</w:t>
      </w:r>
      <w:r w:rsidR="00F424A9" w:rsidRPr="001D7E9D">
        <w:rPr>
          <w:vertAlign w:val="superscript"/>
          <w:lang w:val="en-US"/>
        </w:rPr>
        <w:t>th</w:t>
      </w:r>
      <w:r w:rsidR="00F424A9" w:rsidRPr="001D7E9D">
        <w:rPr>
          <w:lang w:val="en-US"/>
        </w:rPr>
        <w:t xml:space="preserve"> – </w:t>
      </w:r>
      <w:r w:rsidRPr="001D7E9D">
        <w:rPr>
          <w:lang w:val="en-US"/>
        </w:rPr>
        <w:t>12</w:t>
      </w:r>
      <w:r w:rsidR="00F424A9" w:rsidRPr="001D7E9D">
        <w:rPr>
          <w:vertAlign w:val="superscript"/>
          <w:lang w:val="en-US"/>
        </w:rPr>
        <w:t>th</w:t>
      </w:r>
      <w:r w:rsidR="00F424A9" w:rsidRPr="001D7E9D">
        <w:rPr>
          <w:lang w:val="en-US"/>
        </w:rPr>
        <w:t xml:space="preserve"> </w:t>
      </w:r>
      <w:r w:rsidRPr="001D7E9D">
        <w:rPr>
          <w:lang w:val="en-US"/>
        </w:rPr>
        <w:t xml:space="preserve">October </w:t>
      </w:r>
      <w:r w:rsidR="00F424A9" w:rsidRPr="001D7E9D">
        <w:rPr>
          <w:lang w:val="en-US"/>
        </w:rPr>
        <w:t xml:space="preserve">2018                  </w:t>
      </w:r>
      <w:r w:rsidR="00B63D4A" w:rsidRPr="001D7E9D">
        <w:rPr>
          <w:lang w:val="en-US"/>
        </w:rPr>
        <w:tab/>
      </w:r>
      <w:r w:rsidRPr="001D7E9D">
        <w:rPr>
          <w:lang w:val="en-US"/>
        </w:rPr>
        <w:t xml:space="preserve">Revision of </w:t>
      </w:r>
      <w:r w:rsidR="00B63D4A" w:rsidRPr="001D7E9D">
        <w:rPr>
          <w:lang w:val="en-US"/>
        </w:rPr>
        <w:t>R2-1811878</w:t>
      </w:r>
    </w:p>
    <w:p w14:paraId="0DBA3ED9" w14:textId="6C651FF8" w:rsidR="00E90E49" w:rsidRPr="001D7E9D" w:rsidRDefault="00E90E49" w:rsidP="00311702">
      <w:pPr>
        <w:pStyle w:val="3GPPHeader"/>
        <w:rPr>
          <w:lang w:val="en-US"/>
        </w:rPr>
      </w:pPr>
      <w:r w:rsidRPr="001D7E9D">
        <w:rPr>
          <w:lang w:val="en-US"/>
        </w:rPr>
        <w:t>Agenda Item:</w:t>
      </w:r>
      <w:r w:rsidRPr="001D7E9D">
        <w:rPr>
          <w:lang w:val="en-US"/>
        </w:rPr>
        <w:tab/>
      </w:r>
      <w:r w:rsidR="009E43EA" w:rsidRPr="001D7E9D">
        <w:rPr>
          <w:lang w:val="en-US"/>
        </w:rPr>
        <w:t>10.3.1.</w:t>
      </w:r>
      <w:r w:rsidR="00595124" w:rsidRPr="001D7E9D">
        <w:rPr>
          <w:lang w:val="en-US"/>
        </w:rPr>
        <w:t>5</w:t>
      </w:r>
    </w:p>
    <w:p w14:paraId="3D09BB9C" w14:textId="77777777" w:rsidR="00E90E49" w:rsidRPr="001D7E9D" w:rsidRDefault="003D3C45" w:rsidP="00F64C2B">
      <w:pPr>
        <w:pStyle w:val="3GPPHeader"/>
        <w:rPr>
          <w:lang w:val="en-US"/>
        </w:rPr>
      </w:pPr>
      <w:r w:rsidRPr="001D7E9D">
        <w:rPr>
          <w:lang w:val="en-US"/>
        </w:rPr>
        <w:t>Source:</w:t>
      </w:r>
      <w:r w:rsidR="00E90E49" w:rsidRPr="001D7E9D">
        <w:rPr>
          <w:lang w:val="en-US"/>
        </w:rPr>
        <w:tab/>
      </w:r>
      <w:r w:rsidR="00F64C2B" w:rsidRPr="001D7E9D">
        <w:rPr>
          <w:lang w:val="en-US"/>
        </w:rPr>
        <w:t>Ericsson</w:t>
      </w:r>
    </w:p>
    <w:p w14:paraId="396F3307" w14:textId="619F97AF" w:rsidR="00E90E49" w:rsidRPr="001D7E9D" w:rsidRDefault="003D3C45" w:rsidP="00311702">
      <w:pPr>
        <w:pStyle w:val="3GPPHeader"/>
        <w:rPr>
          <w:lang w:val="en-US"/>
        </w:rPr>
      </w:pPr>
      <w:r w:rsidRPr="001D7E9D">
        <w:rPr>
          <w:lang w:val="en-US"/>
        </w:rPr>
        <w:t>Title:</w:t>
      </w:r>
      <w:r w:rsidR="00E90E49" w:rsidRPr="001D7E9D">
        <w:rPr>
          <w:lang w:val="en-US"/>
        </w:rPr>
        <w:tab/>
      </w:r>
      <w:r w:rsidR="00303158" w:rsidRPr="001D7E9D">
        <w:rPr>
          <w:lang w:val="en-US"/>
        </w:rPr>
        <w:t>Configured Scheduling</w:t>
      </w:r>
      <w:r w:rsidR="00783BED" w:rsidRPr="001D7E9D">
        <w:rPr>
          <w:lang w:val="en-US"/>
        </w:rPr>
        <w:t xml:space="preserve"> during Random Access Procedure</w:t>
      </w:r>
    </w:p>
    <w:p w14:paraId="7A0567D6" w14:textId="05EF8460" w:rsidR="00E90E49" w:rsidRPr="009E43EA" w:rsidRDefault="00E90E49" w:rsidP="00D546FF">
      <w:pPr>
        <w:pStyle w:val="3GPPHeader"/>
      </w:pPr>
      <w:r w:rsidRPr="009E43EA">
        <w:t>Document for:</w:t>
      </w:r>
      <w:r w:rsidRPr="009E43EA">
        <w:tab/>
        <w:t>Discussion, Decision</w:t>
      </w:r>
    </w:p>
    <w:p w14:paraId="04B9CC0B" w14:textId="47CF03F8" w:rsidR="00C24345" w:rsidRDefault="00E90E49" w:rsidP="00A2052C">
      <w:pPr>
        <w:pStyle w:val="Heading1"/>
      </w:pPr>
      <w:bookmarkStart w:id="0" w:name="_Toc517365966"/>
      <w:r w:rsidRPr="00CE0424">
        <w:t>Introduction</w:t>
      </w:r>
      <w:bookmarkEnd w:id="0"/>
    </w:p>
    <w:p w14:paraId="6BD822CC" w14:textId="47AFD546" w:rsidR="00A2052C" w:rsidRPr="001D7E9D" w:rsidRDefault="0080450C" w:rsidP="00A2052C">
      <w:pPr>
        <w:rPr>
          <w:lang w:val="en-US"/>
        </w:rPr>
      </w:pPr>
      <w:r w:rsidRPr="001D7E9D">
        <w:rPr>
          <w:lang w:val="en-US"/>
        </w:rPr>
        <w:t>In RAN2</w:t>
      </w:r>
      <w:r w:rsidR="00D574D8" w:rsidRPr="001D7E9D">
        <w:rPr>
          <w:lang w:val="en-US"/>
        </w:rPr>
        <w:t xml:space="preserve">#103, </w:t>
      </w:r>
      <w:r w:rsidR="00595124" w:rsidRPr="001D7E9D">
        <w:rPr>
          <w:lang w:val="en-US"/>
        </w:rPr>
        <w:t xml:space="preserve">a </w:t>
      </w:r>
      <w:r w:rsidR="00D574D8" w:rsidRPr="001D7E9D">
        <w:rPr>
          <w:lang w:val="en-US"/>
        </w:rPr>
        <w:t xml:space="preserve">conflict of using HARQ process 0 between Msg3 </w:t>
      </w:r>
      <w:r w:rsidR="001D0591" w:rsidRPr="001D7E9D">
        <w:rPr>
          <w:lang w:val="en-US"/>
        </w:rPr>
        <w:t xml:space="preserve">PUSCH </w:t>
      </w:r>
      <w:r w:rsidR="00D574D8" w:rsidRPr="001D7E9D">
        <w:rPr>
          <w:lang w:val="en-US"/>
        </w:rPr>
        <w:t>and data transmission using a configured grant was discussed, but there was no agreement. This paper</w:t>
      </w:r>
      <w:r w:rsidR="00595124" w:rsidRPr="001D7E9D">
        <w:rPr>
          <w:lang w:val="en-US"/>
        </w:rPr>
        <w:t xml:space="preserve"> </w:t>
      </w:r>
      <w:r w:rsidR="00D574D8" w:rsidRPr="001D7E9D">
        <w:rPr>
          <w:lang w:val="en-US"/>
        </w:rPr>
        <w:t xml:space="preserve">tries to </w:t>
      </w:r>
      <w:r w:rsidR="00BE4B0D" w:rsidRPr="001D7E9D">
        <w:rPr>
          <w:lang w:val="en-US"/>
        </w:rPr>
        <w:t>highlight</w:t>
      </w:r>
      <w:r w:rsidR="00D574D8" w:rsidRPr="001D7E9D">
        <w:rPr>
          <w:lang w:val="en-US"/>
        </w:rPr>
        <w:t xml:space="preserve"> the impact if this problem is not solved</w:t>
      </w:r>
      <w:r w:rsidR="00265202" w:rsidRPr="001D7E9D">
        <w:rPr>
          <w:lang w:val="en-US"/>
        </w:rPr>
        <w:t xml:space="preserve"> and </w:t>
      </w:r>
      <w:r w:rsidR="003F266D" w:rsidRPr="001D7E9D">
        <w:rPr>
          <w:lang w:val="en-US"/>
        </w:rPr>
        <w:t xml:space="preserve">analyses </w:t>
      </w:r>
      <w:r w:rsidR="00265202" w:rsidRPr="001D7E9D">
        <w:rPr>
          <w:lang w:val="en-US"/>
        </w:rPr>
        <w:t xml:space="preserve">the feasibility of </w:t>
      </w:r>
      <w:r w:rsidR="00BE4B0D" w:rsidRPr="001D7E9D">
        <w:rPr>
          <w:lang w:val="en-US"/>
        </w:rPr>
        <w:t xml:space="preserve">the </w:t>
      </w:r>
      <w:r w:rsidR="00265202" w:rsidRPr="001D7E9D">
        <w:rPr>
          <w:lang w:val="en-US"/>
        </w:rPr>
        <w:t>candidate solutions from RAN2</w:t>
      </w:r>
      <w:bookmarkStart w:id="1" w:name="_GoBack"/>
      <w:bookmarkEnd w:id="1"/>
      <w:r w:rsidR="00265202" w:rsidRPr="001D7E9D">
        <w:rPr>
          <w:lang w:val="en-US"/>
        </w:rPr>
        <w:t>#103</w:t>
      </w:r>
      <w:r w:rsidR="00D574D8" w:rsidRPr="001D7E9D">
        <w:rPr>
          <w:lang w:val="en-US"/>
        </w:rPr>
        <w:t xml:space="preserve">. </w:t>
      </w:r>
    </w:p>
    <w:p w14:paraId="1086C867" w14:textId="5A47A69A" w:rsidR="004000E8" w:rsidRDefault="004000E8" w:rsidP="00CE0424">
      <w:pPr>
        <w:pStyle w:val="Heading1"/>
      </w:pPr>
      <w:bookmarkStart w:id="2" w:name="_Ref178064866"/>
      <w:bookmarkStart w:id="3" w:name="_Toc517365967"/>
      <w:r w:rsidRPr="00CE0424">
        <w:t>Discussion</w:t>
      </w:r>
      <w:bookmarkEnd w:id="2"/>
      <w:bookmarkEnd w:id="3"/>
    </w:p>
    <w:p w14:paraId="564AEA29" w14:textId="65250EA4" w:rsidR="004D3B71" w:rsidRPr="001D7E9D" w:rsidRDefault="00E56047">
      <w:pPr>
        <w:rPr>
          <w:lang w:val="en-US"/>
        </w:rPr>
      </w:pPr>
      <w:r w:rsidRPr="001D7E9D">
        <w:rPr>
          <w:lang w:val="en-US"/>
        </w:rPr>
        <w:t xml:space="preserve">During random access procedure, </w:t>
      </w:r>
      <w:r w:rsidR="00B75EF2" w:rsidRPr="001D7E9D">
        <w:rPr>
          <w:lang w:val="en-US"/>
        </w:rPr>
        <w:t xml:space="preserve">HARQ transmission is supported for </w:t>
      </w:r>
      <w:r w:rsidR="00D862D4" w:rsidRPr="001D7E9D">
        <w:rPr>
          <w:lang w:val="en-US"/>
        </w:rPr>
        <w:t>Msg</w:t>
      </w:r>
      <w:r w:rsidR="00B75EF2" w:rsidRPr="001D7E9D">
        <w:rPr>
          <w:lang w:val="en-US"/>
        </w:rPr>
        <w:t xml:space="preserve">3. However, </w:t>
      </w:r>
      <w:r w:rsidR="00F11B42" w:rsidRPr="001D7E9D">
        <w:rPr>
          <w:lang w:val="en-US"/>
        </w:rPr>
        <w:t>in</w:t>
      </w:r>
      <w:r w:rsidR="00B31383" w:rsidRPr="001D7E9D">
        <w:rPr>
          <w:lang w:val="en-US"/>
        </w:rPr>
        <w:t xml:space="preserve"> NR</w:t>
      </w:r>
      <w:r w:rsidR="009C56ED" w:rsidRPr="001D7E9D">
        <w:rPr>
          <w:lang w:val="en-US"/>
        </w:rPr>
        <w:t>, the</w:t>
      </w:r>
      <w:r w:rsidR="00B31383" w:rsidRPr="001D7E9D">
        <w:rPr>
          <w:lang w:val="en-US"/>
        </w:rPr>
        <w:t xml:space="preserve"> </w:t>
      </w:r>
      <w:proofErr w:type="gramStart"/>
      <w:r w:rsidR="00B75EF2" w:rsidRPr="001D7E9D">
        <w:rPr>
          <w:lang w:val="en-US"/>
        </w:rPr>
        <w:t>random access</w:t>
      </w:r>
      <w:proofErr w:type="gramEnd"/>
      <w:r w:rsidR="00B75EF2" w:rsidRPr="001D7E9D">
        <w:rPr>
          <w:lang w:val="en-US"/>
        </w:rPr>
        <w:t xml:space="preserve"> procedure may be triggered for a UE when </w:t>
      </w:r>
      <w:r w:rsidR="00EE3097" w:rsidRPr="001D7E9D">
        <w:rPr>
          <w:lang w:val="en-US"/>
        </w:rPr>
        <w:t>configured scheduling is activated for the UE</w:t>
      </w:r>
      <w:r w:rsidR="00A91E71" w:rsidRPr="001D7E9D">
        <w:rPr>
          <w:lang w:val="en-US"/>
        </w:rPr>
        <w:t xml:space="preserve">. </w:t>
      </w:r>
      <w:r w:rsidR="00EE3097" w:rsidRPr="001D7E9D">
        <w:rPr>
          <w:lang w:val="en-US"/>
        </w:rPr>
        <w:t>A</w:t>
      </w:r>
      <w:r w:rsidR="00A91E71" w:rsidRPr="001D7E9D">
        <w:rPr>
          <w:lang w:val="en-US"/>
        </w:rPr>
        <w:t xml:space="preserve"> HARQ process</w:t>
      </w:r>
      <w:r w:rsidR="008378B7" w:rsidRPr="001D7E9D">
        <w:rPr>
          <w:lang w:val="en-US"/>
        </w:rPr>
        <w:t xml:space="preserve"> (</w:t>
      </w:r>
      <w:r w:rsidR="00EE3097" w:rsidRPr="001D7E9D">
        <w:rPr>
          <w:lang w:val="en-US"/>
        </w:rPr>
        <w:t xml:space="preserve">e.g. </w:t>
      </w:r>
      <w:r w:rsidR="008378B7" w:rsidRPr="001D7E9D">
        <w:rPr>
          <w:lang w:val="en-US"/>
        </w:rPr>
        <w:t>HARQ process 0)</w:t>
      </w:r>
      <w:r w:rsidR="00A91E71" w:rsidRPr="001D7E9D">
        <w:rPr>
          <w:lang w:val="en-US"/>
        </w:rPr>
        <w:t xml:space="preserve">, </w:t>
      </w:r>
      <w:r w:rsidR="00D0785E" w:rsidRPr="001D7E9D">
        <w:rPr>
          <w:lang w:val="en-US"/>
        </w:rPr>
        <w:t xml:space="preserve">can be </w:t>
      </w:r>
      <w:r w:rsidR="007D21FF" w:rsidRPr="001D7E9D">
        <w:rPr>
          <w:lang w:val="en-US"/>
        </w:rPr>
        <w:t>subject for</w:t>
      </w:r>
      <w:r w:rsidR="00A91E71" w:rsidRPr="001D7E9D">
        <w:rPr>
          <w:lang w:val="en-US"/>
        </w:rPr>
        <w:t xml:space="preserve"> configured scheduling, </w:t>
      </w:r>
      <w:r w:rsidR="007D21FF" w:rsidRPr="001D7E9D">
        <w:rPr>
          <w:lang w:val="en-US"/>
        </w:rPr>
        <w:t>but</w:t>
      </w:r>
      <w:r w:rsidR="00A91E71" w:rsidRPr="001D7E9D">
        <w:rPr>
          <w:lang w:val="en-US"/>
        </w:rPr>
        <w:t xml:space="preserve"> also for </w:t>
      </w:r>
      <w:r w:rsidR="00072FB8" w:rsidRPr="001D7E9D">
        <w:rPr>
          <w:lang w:val="en-US"/>
        </w:rPr>
        <w:t>Msg</w:t>
      </w:r>
      <w:r w:rsidR="00A91E71" w:rsidRPr="001D7E9D">
        <w:rPr>
          <w:lang w:val="en-US"/>
        </w:rPr>
        <w:t>3 transmission.</w:t>
      </w:r>
      <w:r w:rsidRPr="001D7E9D">
        <w:rPr>
          <w:lang w:val="en-US"/>
        </w:rPr>
        <w:t xml:space="preserve"> </w:t>
      </w:r>
      <w:r w:rsidR="00A91E71" w:rsidRPr="001D7E9D">
        <w:rPr>
          <w:lang w:val="en-US"/>
        </w:rPr>
        <w:t xml:space="preserve"> </w:t>
      </w:r>
      <w:r w:rsidR="00794EAB" w:rsidRPr="001D7E9D">
        <w:rPr>
          <w:lang w:val="en-US"/>
        </w:rPr>
        <w:t>In RAN</w:t>
      </w:r>
      <w:r w:rsidR="004D3B71" w:rsidRPr="001D7E9D">
        <w:rPr>
          <w:lang w:val="en-US"/>
        </w:rPr>
        <w:t xml:space="preserve">2#103, this problem has been identified and the following 4 options </w:t>
      </w:r>
      <w:r w:rsidR="007D21FF" w:rsidRPr="001D7E9D">
        <w:rPr>
          <w:lang w:val="en-US"/>
        </w:rPr>
        <w:t>were</w:t>
      </w:r>
      <w:r w:rsidR="004D3B71" w:rsidRPr="001D7E9D">
        <w:rPr>
          <w:lang w:val="en-US"/>
        </w:rPr>
        <w:t xml:space="preserve"> discussed:</w:t>
      </w:r>
    </w:p>
    <w:p w14:paraId="13060C6D" w14:textId="45E3530C" w:rsidR="004D3B71" w:rsidRPr="001D7E9D" w:rsidRDefault="0052484D" w:rsidP="0052484D">
      <w:pPr>
        <w:pStyle w:val="B1"/>
        <w:rPr>
          <w:lang w:val="en-US"/>
        </w:rPr>
      </w:pPr>
      <w:r>
        <w:rPr>
          <w:lang w:val="en-US"/>
        </w:rPr>
        <w:t>-</w:t>
      </w:r>
      <w:r>
        <w:rPr>
          <w:lang w:val="en-US"/>
        </w:rPr>
        <w:tab/>
      </w:r>
      <w:r w:rsidR="004D3B71" w:rsidRPr="001D7E9D">
        <w:rPr>
          <w:lang w:val="en-US"/>
        </w:rPr>
        <w:t xml:space="preserve">Option 1: </w:t>
      </w:r>
      <w:r w:rsidR="004D3B71" w:rsidRPr="001D7E9D">
        <w:rPr>
          <w:lang w:val="en-US"/>
        </w:rPr>
        <w:tab/>
        <w:t xml:space="preserve">avoid CG usage of </w:t>
      </w:r>
      <w:r w:rsidR="000B62B2">
        <w:rPr>
          <w:lang w:val="en-US"/>
        </w:rPr>
        <w:t>HARQ</w:t>
      </w:r>
      <w:r w:rsidR="004D3B71" w:rsidRPr="001D7E9D">
        <w:rPr>
          <w:lang w:val="en-US"/>
        </w:rPr>
        <w:t xml:space="preserve"> process 0 by using the CG timer </w:t>
      </w:r>
    </w:p>
    <w:p w14:paraId="6A1769CB" w14:textId="3EF5D65E" w:rsidR="004D3B71" w:rsidRPr="001D7E9D" w:rsidRDefault="0052484D" w:rsidP="0052484D">
      <w:pPr>
        <w:pStyle w:val="B1"/>
        <w:rPr>
          <w:lang w:val="en-US"/>
        </w:rPr>
      </w:pPr>
      <w:r>
        <w:rPr>
          <w:lang w:val="en-US"/>
        </w:rPr>
        <w:t>-</w:t>
      </w:r>
      <w:r>
        <w:rPr>
          <w:lang w:val="en-US"/>
        </w:rPr>
        <w:tab/>
      </w:r>
      <w:r w:rsidR="004D3B71" w:rsidRPr="001D7E9D">
        <w:rPr>
          <w:lang w:val="en-US"/>
        </w:rPr>
        <w:t xml:space="preserve">Option 2: </w:t>
      </w:r>
      <w:r w:rsidR="004D3B71" w:rsidRPr="001D7E9D">
        <w:rPr>
          <w:lang w:val="en-US"/>
        </w:rPr>
        <w:tab/>
        <w:t>avoid CG usage of HARQ process 0 during RACH or part of the RACH procedure by a text condition</w:t>
      </w:r>
    </w:p>
    <w:p w14:paraId="1F42736E" w14:textId="0D8F3C88" w:rsidR="004D3B71" w:rsidRPr="001D7E9D" w:rsidRDefault="0052484D" w:rsidP="0052484D">
      <w:pPr>
        <w:pStyle w:val="B1"/>
        <w:rPr>
          <w:lang w:val="en-US"/>
        </w:rPr>
      </w:pPr>
      <w:r>
        <w:rPr>
          <w:lang w:val="en-US"/>
        </w:rPr>
        <w:t>-</w:t>
      </w:r>
      <w:r>
        <w:rPr>
          <w:lang w:val="en-US"/>
        </w:rPr>
        <w:tab/>
      </w:r>
      <w:r w:rsidR="004D3B71" w:rsidRPr="001D7E9D">
        <w:rPr>
          <w:lang w:val="en-US"/>
        </w:rPr>
        <w:t xml:space="preserve">Option 3: </w:t>
      </w:r>
      <w:r w:rsidR="004D3B71" w:rsidRPr="001D7E9D">
        <w:rPr>
          <w:lang w:val="en-US"/>
        </w:rPr>
        <w:tab/>
        <w:t>restrict the usage of HARQ processes for CG such that CG doesn’t use HARQ process 0 at all</w:t>
      </w:r>
    </w:p>
    <w:p w14:paraId="46F3ED71" w14:textId="4248BFFA" w:rsidR="004D3B71" w:rsidRPr="001D7E9D" w:rsidRDefault="004D3B71" w:rsidP="004D3B71">
      <w:pPr>
        <w:pStyle w:val="BodyText"/>
        <w:rPr>
          <w:lang w:val="en-US"/>
        </w:rPr>
      </w:pPr>
      <w:r w:rsidRPr="001D7E9D">
        <w:rPr>
          <w:lang w:val="en-US"/>
        </w:rPr>
        <w:t>There is also a proposal to do nothing for this issue, which is listed as option 4</w:t>
      </w:r>
      <w:r w:rsidR="00212B57" w:rsidRPr="001D7E9D">
        <w:rPr>
          <w:lang w:val="en-US"/>
        </w:rPr>
        <w:t xml:space="preserve"> below:</w:t>
      </w:r>
    </w:p>
    <w:p w14:paraId="082F0643" w14:textId="44AE70D3" w:rsidR="004D3B71" w:rsidRPr="003F230F" w:rsidRDefault="0052484D" w:rsidP="0052484D">
      <w:pPr>
        <w:pStyle w:val="B1"/>
        <w:rPr>
          <w:lang w:val="en-US"/>
        </w:rPr>
      </w:pPr>
      <w:r w:rsidRPr="003F230F">
        <w:rPr>
          <w:lang w:val="en-US"/>
        </w:rPr>
        <w:t>-</w:t>
      </w:r>
      <w:r w:rsidRPr="003F230F">
        <w:rPr>
          <w:lang w:val="en-US"/>
        </w:rPr>
        <w:tab/>
      </w:r>
      <w:r w:rsidR="004D3B71" w:rsidRPr="003F230F">
        <w:rPr>
          <w:lang w:val="en-US"/>
        </w:rPr>
        <w:t>Option 4:</w:t>
      </w:r>
      <w:r w:rsidRPr="003F230F">
        <w:rPr>
          <w:lang w:val="en-US"/>
        </w:rPr>
        <w:tab/>
      </w:r>
      <w:r w:rsidR="004D3B71" w:rsidRPr="003F230F">
        <w:rPr>
          <w:lang w:val="en-US"/>
        </w:rPr>
        <w:t>do nothing</w:t>
      </w:r>
    </w:p>
    <w:p w14:paraId="5352FEE7" w14:textId="2333CED8" w:rsidR="004D3B71" w:rsidRPr="001D7E9D" w:rsidRDefault="004D3B71" w:rsidP="004D3B71">
      <w:pPr>
        <w:pStyle w:val="BodyText"/>
        <w:rPr>
          <w:lang w:val="en-US"/>
        </w:rPr>
      </w:pPr>
      <w:r w:rsidRPr="001D7E9D">
        <w:rPr>
          <w:lang w:val="en-US"/>
        </w:rPr>
        <w:t>Below we analyze the pros and cons for each option above.</w:t>
      </w:r>
    </w:p>
    <w:p w14:paraId="67366784" w14:textId="44509DC8" w:rsidR="004D3B71" w:rsidRPr="001D7E9D" w:rsidRDefault="004D3B71" w:rsidP="001D7E9D">
      <w:pPr>
        <w:pStyle w:val="Heading2"/>
        <w:rPr>
          <w:sz w:val="36"/>
        </w:rPr>
      </w:pPr>
      <w:r w:rsidRPr="001D7E9D">
        <w:rPr>
          <w:sz w:val="36"/>
        </w:rPr>
        <w:t>Feasibility of Option 1</w:t>
      </w:r>
    </w:p>
    <w:p w14:paraId="633DAEF8" w14:textId="00CAED88" w:rsidR="00D574D8" w:rsidRPr="001D7E9D" w:rsidRDefault="00DA5391">
      <w:pPr>
        <w:rPr>
          <w:lang w:val="en-US"/>
        </w:rPr>
      </w:pPr>
      <w:r w:rsidRPr="001D7E9D">
        <w:rPr>
          <w:lang w:val="en-US"/>
        </w:rPr>
        <w:t xml:space="preserve">For Option 1, the </w:t>
      </w:r>
      <w:proofErr w:type="spellStart"/>
      <w:r w:rsidRPr="001D7E9D">
        <w:rPr>
          <w:i/>
          <w:lang w:val="en-US"/>
        </w:rPr>
        <w:t>configuredGrantTimer</w:t>
      </w:r>
      <w:proofErr w:type="spellEnd"/>
      <w:r w:rsidRPr="001D7E9D">
        <w:rPr>
          <w:lang w:val="en-US"/>
        </w:rPr>
        <w:t xml:space="preserve"> is used to protect the HARQ </w:t>
      </w:r>
      <w:r w:rsidR="009A744A" w:rsidRPr="001D7E9D">
        <w:rPr>
          <w:lang w:val="en-US"/>
        </w:rPr>
        <w:t xml:space="preserve">procedure, i.e. the </w:t>
      </w:r>
      <w:proofErr w:type="spellStart"/>
      <w:r w:rsidR="009A744A" w:rsidRPr="001D7E9D">
        <w:rPr>
          <w:i/>
          <w:lang w:val="en-US"/>
        </w:rPr>
        <w:t>configuredGrantTimer</w:t>
      </w:r>
      <w:proofErr w:type="spellEnd"/>
      <w:r w:rsidR="009A744A" w:rsidRPr="001D7E9D">
        <w:rPr>
          <w:lang w:val="en-US"/>
        </w:rPr>
        <w:t xml:space="preserve"> is started or restarted upon the transmission or retransmission of Msg3 PUSCH.  </w:t>
      </w:r>
    </w:p>
    <w:p w14:paraId="0C765126" w14:textId="07CF11F3" w:rsidR="00F70B32" w:rsidRPr="001D7E9D" w:rsidRDefault="00F70B32" w:rsidP="00FD240D">
      <w:pPr>
        <w:pStyle w:val="BodyText"/>
        <w:rPr>
          <w:lang w:val="en-US"/>
        </w:rPr>
      </w:pPr>
      <w:r w:rsidRPr="001D7E9D">
        <w:rPr>
          <w:lang w:val="en-US"/>
        </w:rPr>
        <w:t xml:space="preserve">In Section </w:t>
      </w:r>
      <w:bookmarkStart w:id="4" w:name="_Toc517265049"/>
      <w:bookmarkStart w:id="5" w:name="_Ref491458133"/>
      <w:bookmarkStart w:id="6" w:name="_Ref491451297"/>
      <w:bookmarkStart w:id="7" w:name="_Ref491451294"/>
      <w:bookmarkStart w:id="8" w:name="_Ref491451293"/>
      <w:bookmarkStart w:id="9" w:name="_Ref491451292"/>
      <w:bookmarkStart w:id="10" w:name="_Ref491451291"/>
      <w:bookmarkStart w:id="11" w:name="_Ref491451289"/>
      <w:bookmarkStart w:id="12" w:name="_Ref491444649"/>
      <w:r w:rsidRPr="001D7E9D">
        <w:rPr>
          <w:lang w:val="en-US"/>
        </w:rPr>
        <w:t>8.2</w:t>
      </w:r>
      <w:bookmarkEnd w:id="4"/>
      <w:bookmarkEnd w:id="5"/>
      <w:bookmarkEnd w:id="6"/>
      <w:bookmarkEnd w:id="7"/>
      <w:bookmarkEnd w:id="8"/>
      <w:bookmarkEnd w:id="9"/>
      <w:bookmarkEnd w:id="10"/>
      <w:bookmarkEnd w:id="11"/>
      <w:bookmarkEnd w:id="12"/>
      <w:r w:rsidRPr="001D7E9D">
        <w:rPr>
          <w:lang w:val="en-US"/>
        </w:rPr>
        <w:t xml:space="preserve"> of in 3GPP TS 38.213, </w:t>
      </w:r>
      <w:r w:rsidR="00FD240D" w:rsidRPr="001D7E9D">
        <w:rPr>
          <w:lang w:val="en-US"/>
        </w:rPr>
        <w:t xml:space="preserve">the entry </w:t>
      </w:r>
      <w:r w:rsidR="00D97782" w:rsidRPr="001D7E9D">
        <w:rPr>
          <w:lang w:val="en-US"/>
        </w:rPr>
        <w:t xml:space="preserve">to identify the </w:t>
      </w:r>
      <w:r w:rsidR="001051CF" w:rsidRPr="001D7E9D">
        <w:rPr>
          <w:lang w:val="en-US"/>
        </w:rPr>
        <w:t>time resource allocation for Msg3 PUSCH i</w:t>
      </w:r>
      <w:r w:rsidR="00FD240D" w:rsidRPr="001D7E9D">
        <w:rPr>
          <w:lang w:val="en-US"/>
        </w:rPr>
        <w:t>s indicated using a 4-bit field “Msg3 PUSCH time resource allocation” in the UL grant (Table 8.2-1 in 3GPP TS 38.213). Further</w:t>
      </w:r>
      <w:r w:rsidR="00894C4B" w:rsidRPr="001D7E9D">
        <w:rPr>
          <w:lang w:val="en-US"/>
        </w:rPr>
        <w:t>more</w:t>
      </w:r>
      <w:r w:rsidR="00FD240D" w:rsidRPr="001D7E9D">
        <w:rPr>
          <w:lang w:val="en-US"/>
        </w:rPr>
        <w:t>, the UE determine</w:t>
      </w:r>
      <w:r w:rsidR="00DF4A42" w:rsidRPr="001D7E9D">
        <w:rPr>
          <w:lang w:val="en-US"/>
        </w:rPr>
        <w:t>s</w:t>
      </w:r>
      <w:r w:rsidR="00FD240D" w:rsidRPr="001D7E9D">
        <w:rPr>
          <w:lang w:val="en-US"/>
        </w:rPr>
        <w:t xml:space="preserve"> the time resource allocation</w:t>
      </w:r>
      <w:r w:rsidR="003251E1" w:rsidRPr="001D7E9D">
        <w:rPr>
          <w:lang w:val="en-US"/>
        </w:rPr>
        <w:t xml:space="preserve"> parameters</w:t>
      </w:r>
      <w:r w:rsidR="00FD240D" w:rsidRPr="001D7E9D">
        <w:rPr>
          <w:lang w:val="en-US"/>
        </w:rPr>
        <w:t xml:space="preserve"> </w:t>
      </w:r>
      <w:r w:rsidR="00CF147A" w:rsidRPr="001D7E9D">
        <w:rPr>
          <w:lang w:val="en-US"/>
        </w:rPr>
        <w:t xml:space="preserve">by looking up the time resource allocation table which is determined </w:t>
      </w:r>
      <w:r w:rsidR="00FD240D" w:rsidRPr="001D7E9D">
        <w:rPr>
          <w:lang w:val="en-US"/>
        </w:rPr>
        <w:t xml:space="preserve">according to </w:t>
      </w:r>
      <w:r w:rsidR="0056784E" w:rsidRPr="001D7E9D">
        <w:rPr>
          <w:lang w:val="en-US"/>
        </w:rPr>
        <w:t>details</w:t>
      </w:r>
      <w:r w:rsidR="00FD240D" w:rsidRPr="001D7E9D">
        <w:rPr>
          <w:lang w:val="en-US"/>
        </w:rPr>
        <w:t xml:space="preserve"> in the same section</w:t>
      </w:r>
      <w:r w:rsidR="002D0B3F" w:rsidRPr="001D7E9D">
        <w:rPr>
          <w:lang w:val="en-US"/>
        </w:rPr>
        <w:t>.</w:t>
      </w:r>
      <w:r w:rsidR="00FD240D" w:rsidRPr="001D7E9D">
        <w:rPr>
          <w:lang w:val="en-US"/>
        </w:rPr>
        <w:t xml:space="preserve"> </w:t>
      </w:r>
    </w:p>
    <w:p w14:paraId="383FC281" w14:textId="64D537CF" w:rsidR="000B4FF5" w:rsidRPr="001D7E9D" w:rsidRDefault="002D0B3F" w:rsidP="008378B7">
      <w:pPr>
        <w:pStyle w:val="BodyText"/>
        <w:rPr>
          <w:lang w:val="en-US"/>
        </w:rPr>
      </w:pPr>
      <w:r w:rsidRPr="001D7E9D">
        <w:rPr>
          <w:lang w:val="en-US"/>
        </w:rPr>
        <w:t>Herein, t</w:t>
      </w:r>
      <w:r w:rsidR="002B6582" w:rsidRPr="001D7E9D">
        <w:rPr>
          <w:lang w:val="en-US"/>
        </w:rPr>
        <w:t xml:space="preserve">he UE shall rely on the default time allocation table to determine the Msg 3 PUSCH </w:t>
      </w:r>
      <w:r w:rsidR="00336712" w:rsidRPr="001D7E9D">
        <w:rPr>
          <w:lang w:val="en-US"/>
        </w:rPr>
        <w:t>preparation</w:t>
      </w:r>
      <w:r w:rsidR="002B6582" w:rsidRPr="001D7E9D">
        <w:rPr>
          <w:lang w:val="en-US"/>
        </w:rPr>
        <w:t xml:space="preserve"> time. </w:t>
      </w:r>
      <w:r w:rsidR="00755E00" w:rsidRPr="001D7E9D">
        <w:rPr>
          <w:i/>
          <w:lang w:val="en-US"/>
        </w:rPr>
        <w:t>K2</w:t>
      </w:r>
      <w:r w:rsidR="0018544B" w:rsidRPr="001D7E9D">
        <w:rPr>
          <w:lang w:val="en-US"/>
        </w:rPr>
        <w:t xml:space="preserve"> </w:t>
      </w:r>
      <w:r w:rsidR="009E0B14" w:rsidRPr="001D7E9D">
        <w:rPr>
          <w:lang w:val="en-US"/>
        </w:rPr>
        <w:t>is here denoted as the</w:t>
      </w:r>
      <w:r w:rsidR="0018544B" w:rsidRPr="001D7E9D">
        <w:rPr>
          <w:lang w:val="en-US"/>
        </w:rPr>
        <w:t xml:space="preserve"> PUSCH preparation time</w:t>
      </w:r>
      <w:r w:rsidR="00755E00" w:rsidRPr="001D7E9D">
        <w:rPr>
          <w:lang w:val="en-US"/>
        </w:rPr>
        <w:t xml:space="preserve"> </w:t>
      </w:r>
      <w:r w:rsidR="009F4782" w:rsidRPr="001D7E9D">
        <w:rPr>
          <w:lang w:val="en-US"/>
        </w:rPr>
        <w:t xml:space="preserve">which in turn </w:t>
      </w:r>
      <w:r w:rsidR="00755E00" w:rsidRPr="001D7E9D">
        <w:rPr>
          <w:lang w:val="en-US"/>
        </w:rPr>
        <w:t xml:space="preserve">depends on </w:t>
      </w:r>
      <w:r w:rsidR="00536BC1" w:rsidRPr="001D7E9D">
        <w:rPr>
          <w:lang w:val="en-US"/>
        </w:rPr>
        <w:t>the</w:t>
      </w:r>
      <w:r w:rsidR="00755E00" w:rsidRPr="001D7E9D">
        <w:rPr>
          <w:lang w:val="en-US"/>
        </w:rPr>
        <w:t xml:space="preserve"> subcarrier spacing</w:t>
      </w:r>
      <w:r w:rsidR="00725A19" w:rsidRPr="001D7E9D">
        <w:rPr>
          <w:lang w:val="en-US"/>
        </w:rPr>
        <w:t xml:space="preserve"> </w:t>
      </w:r>
      <w:r w:rsidR="00536BC1" w:rsidRPr="001D7E9D">
        <w:rPr>
          <w:lang w:val="en-US"/>
        </w:rPr>
        <w:lastRenderedPageBreak/>
        <w:t>for Msg3 PUSCH</w:t>
      </w:r>
      <w:r w:rsidR="0018544B" w:rsidRPr="001D7E9D">
        <w:rPr>
          <w:color w:val="000000"/>
          <w:lang w:val="en-US"/>
        </w:rPr>
        <w:t xml:space="preserve">. According to the default time allocation table, the maximum value </w:t>
      </w:r>
      <w:r w:rsidR="009F4782" w:rsidRPr="001D7E9D">
        <w:rPr>
          <w:color w:val="000000"/>
          <w:lang w:val="en-US"/>
        </w:rPr>
        <w:t xml:space="preserve">of </w:t>
      </w:r>
      <w:r w:rsidR="009F4782" w:rsidRPr="001D7E9D">
        <w:rPr>
          <w:i/>
          <w:color w:val="000000"/>
          <w:lang w:val="en-US"/>
        </w:rPr>
        <w:t>K</w:t>
      </w:r>
      <w:r w:rsidR="009F4782" w:rsidRPr="001D7E9D">
        <w:rPr>
          <w:color w:val="000000"/>
          <w:lang w:val="en-US"/>
        </w:rPr>
        <w:t xml:space="preserve">2 </w:t>
      </w:r>
      <w:r w:rsidR="0018544B" w:rsidRPr="001D7E9D">
        <w:rPr>
          <w:color w:val="000000"/>
          <w:lang w:val="en-US"/>
        </w:rPr>
        <w:t xml:space="preserve">can be up to 6 slots.  </w:t>
      </w:r>
    </w:p>
    <w:p w14:paraId="268F7C06" w14:textId="0D9C06C6" w:rsidR="00755E00" w:rsidRPr="001D7E9D" w:rsidRDefault="0018544B" w:rsidP="008378B7">
      <w:pPr>
        <w:pStyle w:val="BodyText"/>
        <w:rPr>
          <w:lang w:val="en-US"/>
        </w:rPr>
      </w:pPr>
      <w:r w:rsidRPr="001D7E9D">
        <w:rPr>
          <w:lang w:val="en-US"/>
        </w:rPr>
        <w:t xml:space="preserve">After </w:t>
      </w:r>
      <w:r w:rsidR="001B52BF" w:rsidRPr="001D7E9D">
        <w:rPr>
          <w:lang w:val="en-US"/>
        </w:rPr>
        <w:t>recep</w:t>
      </w:r>
      <w:r w:rsidR="00756E19" w:rsidRPr="001D7E9D">
        <w:rPr>
          <w:lang w:val="en-US"/>
        </w:rPr>
        <w:t>tion</w:t>
      </w:r>
      <w:r w:rsidR="001B52BF" w:rsidRPr="001D7E9D">
        <w:rPr>
          <w:lang w:val="en-US"/>
        </w:rPr>
        <w:t xml:space="preserve"> </w:t>
      </w:r>
      <w:r w:rsidR="00403DF9" w:rsidRPr="001D7E9D">
        <w:rPr>
          <w:lang w:val="en-US"/>
        </w:rPr>
        <w:t xml:space="preserve">and decoding of </w:t>
      </w:r>
      <w:r w:rsidRPr="001D7E9D">
        <w:rPr>
          <w:lang w:val="en-US"/>
        </w:rPr>
        <w:t xml:space="preserve">Msg3 </w:t>
      </w:r>
      <w:r w:rsidR="00403DF9" w:rsidRPr="001D7E9D">
        <w:rPr>
          <w:lang w:val="en-US"/>
        </w:rPr>
        <w:t xml:space="preserve">on </w:t>
      </w:r>
      <w:r w:rsidRPr="001D7E9D">
        <w:rPr>
          <w:lang w:val="en-US"/>
        </w:rPr>
        <w:t>PUSCH</w:t>
      </w:r>
      <w:r w:rsidR="00756E19" w:rsidRPr="001D7E9D">
        <w:rPr>
          <w:lang w:val="en-US"/>
        </w:rPr>
        <w:t xml:space="preserve"> signal</w:t>
      </w:r>
      <w:r w:rsidR="00BB0837" w:rsidRPr="001D7E9D">
        <w:rPr>
          <w:lang w:val="en-US"/>
        </w:rPr>
        <w:t xml:space="preserve"> from a UE</w:t>
      </w:r>
      <w:r w:rsidRPr="001D7E9D">
        <w:rPr>
          <w:lang w:val="en-US"/>
        </w:rPr>
        <w:t xml:space="preserve"> the </w:t>
      </w:r>
      <w:proofErr w:type="spellStart"/>
      <w:r w:rsidRPr="001D7E9D">
        <w:rPr>
          <w:lang w:val="en-US"/>
        </w:rPr>
        <w:t>gNB</w:t>
      </w:r>
      <w:proofErr w:type="spellEnd"/>
      <w:r w:rsidR="00403DF9" w:rsidRPr="001D7E9D">
        <w:rPr>
          <w:lang w:val="en-US"/>
        </w:rPr>
        <w:t xml:space="preserve">, </w:t>
      </w:r>
      <w:r w:rsidR="006B7EC0" w:rsidRPr="001D7E9D">
        <w:rPr>
          <w:lang w:val="en-US"/>
        </w:rPr>
        <w:t>if</w:t>
      </w:r>
      <w:r w:rsidR="00F47EE3" w:rsidRPr="001D7E9D">
        <w:rPr>
          <w:lang w:val="en-US"/>
        </w:rPr>
        <w:t xml:space="preserve"> </w:t>
      </w:r>
      <w:r w:rsidR="00BB0837" w:rsidRPr="001D7E9D">
        <w:rPr>
          <w:lang w:val="en-US"/>
        </w:rPr>
        <w:t>a decoding error is determined for Msg3 decoding, may</w:t>
      </w:r>
      <w:r w:rsidRPr="001D7E9D">
        <w:rPr>
          <w:lang w:val="en-US"/>
        </w:rPr>
        <w:t xml:space="preserve"> generate </w:t>
      </w:r>
      <w:r w:rsidR="002B6582" w:rsidRPr="001D7E9D">
        <w:rPr>
          <w:lang w:val="en-US"/>
        </w:rPr>
        <w:t>a</w:t>
      </w:r>
      <w:r w:rsidRPr="001D7E9D">
        <w:rPr>
          <w:lang w:val="en-US"/>
        </w:rPr>
        <w:t xml:space="preserve"> retransmission for Msg3.</w:t>
      </w:r>
      <w:r w:rsidR="0065156D" w:rsidRPr="001D7E9D">
        <w:rPr>
          <w:lang w:val="en-US"/>
        </w:rPr>
        <w:t xml:space="preserve"> </w:t>
      </w:r>
      <w:r w:rsidRPr="001D7E9D">
        <w:rPr>
          <w:lang w:val="en-US"/>
        </w:rPr>
        <w:t>Upon reception of the Msg 3 retransmission grant, the UE needs</w:t>
      </w:r>
      <w:r w:rsidR="00403DF9" w:rsidRPr="001D7E9D">
        <w:rPr>
          <w:lang w:val="en-US"/>
        </w:rPr>
        <w:t xml:space="preserve"> again</w:t>
      </w:r>
      <w:r w:rsidRPr="001D7E9D">
        <w:rPr>
          <w:lang w:val="en-US"/>
        </w:rPr>
        <w:t xml:space="preserve"> </w:t>
      </w:r>
      <w:r w:rsidRPr="001D7E9D">
        <w:rPr>
          <w:i/>
          <w:lang w:val="en-US"/>
        </w:rPr>
        <w:t>K2</w:t>
      </w:r>
      <w:r w:rsidRPr="001D7E9D">
        <w:rPr>
          <w:lang w:val="en-US"/>
        </w:rPr>
        <w:t xml:space="preserve"> slots</w:t>
      </w:r>
      <w:r w:rsidR="00D77B1E" w:rsidRPr="001D7E9D">
        <w:rPr>
          <w:lang w:val="en-US"/>
        </w:rPr>
        <w:t xml:space="preserve"> </w:t>
      </w:r>
      <w:r w:rsidRPr="001D7E9D">
        <w:rPr>
          <w:lang w:val="en-US"/>
        </w:rPr>
        <w:t xml:space="preserve">to prepare the Msg3 PUSCH retransmission. </w:t>
      </w:r>
      <w:r w:rsidR="0065156D" w:rsidRPr="001D7E9D">
        <w:rPr>
          <w:lang w:val="en-US"/>
        </w:rPr>
        <w:t>In such condition, t</w:t>
      </w:r>
      <w:r w:rsidR="002B6582" w:rsidRPr="001D7E9D">
        <w:rPr>
          <w:lang w:val="en-US"/>
        </w:rPr>
        <w:t>he HARQ round trip time for Msg3</w:t>
      </w:r>
      <w:r w:rsidR="0065156D" w:rsidRPr="001D7E9D">
        <w:rPr>
          <w:lang w:val="en-US"/>
        </w:rPr>
        <w:t>, which</w:t>
      </w:r>
      <w:r w:rsidR="002B6582" w:rsidRPr="001D7E9D">
        <w:rPr>
          <w:lang w:val="en-US"/>
        </w:rPr>
        <w:t xml:space="preserve"> is the sum of these time </w:t>
      </w:r>
      <w:r w:rsidR="0065156D" w:rsidRPr="001D7E9D">
        <w:rPr>
          <w:lang w:val="en-US"/>
        </w:rPr>
        <w:t xml:space="preserve">budgets, can be quite </w:t>
      </w:r>
      <w:r w:rsidR="00D77B1E" w:rsidRPr="001D7E9D">
        <w:rPr>
          <w:lang w:val="en-US"/>
        </w:rPr>
        <w:t>a few</w:t>
      </w:r>
      <w:r w:rsidR="0065156D" w:rsidRPr="001D7E9D">
        <w:rPr>
          <w:lang w:val="en-US"/>
        </w:rPr>
        <w:t xml:space="preserve"> slots</w:t>
      </w:r>
      <w:r w:rsidR="002B6582" w:rsidRPr="001D7E9D">
        <w:rPr>
          <w:lang w:val="en-US"/>
        </w:rPr>
        <w:t>.</w:t>
      </w:r>
    </w:p>
    <w:p w14:paraId="5FEBE25B" w14:textId="58F12EFE" w:rsidR="008378B7" w:rsidRPr="001D7E9D" w:rsidRDefault="00FB59A5" w:rsidP="00261ADD">
      <w:pPr>
        <w:pStyle w:val="Observation"/>
      </w:pPr>
      <w:bookmarkStart w:id="13" w:name="_Toc525034261"/>
      <w:bookmarkStart w:id="14" w:name="_Toc525846335"/>
      <w:r w:rsidRPr="001D7E9D">
        <w:t xml:space="preserve">The HARQ round trip time </w:t>
      </w:r>
      <w:r w:rsidR="003D08A4" w:rsidRPr="001D7E9D">
        <w:t xml:space="preserve">for Msg3 </w:t>
      </w:r>
      <w:r w:rsidR="00130696" w:rsidRPr="001D7E9D">
        <w:t xml:space="preserve">PUSCH </w:t>
      </w:r>
      <w:r w:rsidRPr="001D7E9D">
        <w:t>can</w:t>
      </w:r>
      <w:r w:rsidR="008378B7" w:rsidRPr="001D7E9D">
        <w:t xml:space="preserve"> </w:t>
      </w:r>
      <w:r w:rsidRPr="001D7E9D">
        <w:t>be</w:t>
      </w:r>
      <w:r w:rsidR="008378B7" w:rsidRPr="001D7E9D">
        <w:t xml:space="preserve"> </w:t>
      </w:r>
      <w:r w:rsidR="00130696" w:rsidRPr="001D7E9D">
        <w:t>several</w:t>
      </w:r>
      <w:r w:rsidR="008378B7" w:rsidRPr="001D7E9D">
        <w:t xml:space="preserve"> slots </w:t>
      </w:r>
      <w:r w:rsidRPr="001D7E9D">
        <w:t>according to RAN1 specification</w:t>
      </w:r>
      <w:r w:rsidR="008378B7" w:rsidRPr="001D7E9D">
        <w:t>.</w:t>
      </w:r>
      <w:bookmarkEnd w:id="13"/>
      <w:bookmarkEnd w:id="14"/>
    </w:p>
    <w:p w14:paraId="735697BD" w14:textId="7E6380DE" w:rsidR="00CC74DA" w:rsidRPr="001D7E9D" w:rsidRDefault="00B83534" w:rsidP="00FB59A5">
      <w:pPr>
        <w:pStyle w:val="BodyText"/>
        <w:rPr>
          <w:noProof/>
          <w:lang w:val="en-US" w:eastAsia="zh-TW"/>
        </w:rPr>
      </w:pPr>
      <w:r w:rsidRPr="001D7E9D">
        <w:rPr>
          <w:lang w:val="en-US"/>
        </w:rPr>
        <w:t xml:space="preserve">With the </w:t>
      </w:r>
      <w:proofErr w:type="gramStart"/>
      <w:r w:rsidRPr="001D7E9D">
        <w:rPr>
          <w:lang w:val="en-US"/>
        </w:rPr>
        <w:t>above, and</w:t>
      </w:r>
      <w:proofErr w:type="gramEnd"/>
      <w:r w:rsidRPr="001D7E9D">
        <w:rPr>
          <w:lang w:val="en-US"/>
        </w:rPr>
        <w:t xml:space="preserve"> considering that </w:t>
      </w:r>
      <w:r w:rsidRPr="001D7E9D">
        <w:rPr>
          <w:noProof/>
          <w:lang w:val="en-US" w:eastAsia="zh-TW"/>
        </w:rPr>
        <w:t>e</w:t>
      </w:r>
      <w:r w:rsidR="00C67678" w:rsidRPr="001D7E9D">
        <w:rPr>
          <w:noProof/>
          <w:lang w:val="en-US" w:eastAsia="zh-TW"/>
        </w:rPr>
        <w:t xml:space="preserve">ven if the configuredGrantTimer is started/restarted upon Msg 3 transmission, </w:t>
      </w:r>
      <w:r w:rsidR="00CC74DA" w:rsidRPr="001D7E9D">
        <w:rPr>
          <w:noProof/>
          <w:lang w:val="en-US" w:eastAsia="zh-TW"/>
        </w:rPr>
        <w:t>the timer</w:t>
      </w:r>
      <w:r w:rsidR="00C67678" w:rsidRPr="001D7E9D">
        <w:rPr>
          <w:noProof/>
          <w:lang w:val="en-US" w:eastAsia="zh-TW"/>
        </w:rPr>
        <w:t xml:space="preserve"> may expire before the retransmission fo Msg3 </w:t>
      </w:r>
      <w:r w:rsidR="00CC74DA" w:rsidRPr="001D7E9D">
        <w:rPr>
          <w:noProof/>
          <w:lang w:val="en-US" w:eastAsia="zh-TW"/>
        </w:rPr>
        <w:t>have been performed. This is especially tru</w:t>
      </w:r>
      <w:r w:rsidR="007403FC">
        <w:rPr>
          <w:noProof/>
          <w:lang w:val="en-US" w:eastAsia="zh-TW"/>
        </w:rPr>
        <w:t>e</w:t>
      </w:r>
      <w:r w:rsidR="00CC74DA" w:rsidRPr="001D7E9D">
        <w:rPr>
          <w:noProof/>
          <w:lang w:val="en-US" w:eastAsia="zh-TW"/>
        </w:rPr>
        <w:t xml:space="preserve"> </w:t>
      </w:r>
      <w:r w:rsidR="00C67678" w:rsidRPr="001D7E9D">
        <w:rPr>
          <w:noProof/>
          <w:lang w:val="en-US" w:eastAsia="zh-TW"/>
        </w:rPr>
        <w:t>when a small initial value is configured for configuredGrantTimer.</w:t>
      </w:r>
    </w:p>
    <w:p w14:paraId="0362CE99" w14:textId="0136FEA4" w:rsidR="00C67678" w:rsidRDefault="00C67678" w:rsidP="00FB59A5">
      <w:pPr>
        <w:pStyle w:val="BodyText"/>
      </w:pPr>
      <w:r w:rsidRPr="001D7E9D">
        <w:rPr>
          <w:noProof/>
          <w:lang w:val="en-US" w:eastAsia="zh-TW"/>
        </w:rPr>
        <w:t>This means that the HARQ procedure protection mechanism based on configuredGrantTimer is not enough the protect the HARQ procedure for Msg3</w:t>
      </w:r>
      <w:r w:rsidR="00CC74DA" w:rsidRPr="001D7E9D">
        <w:rPr>
          <w:noProof/>
          <w:lang w:val="en-US" w:eastAsia="zh-TW"/>
        </w:rPr>
        <w:t>.</w:t>
      </w:r>
      <w:r w:rsidR="00632822" w:rsidRPr="001D7E9D">
        <w:rPr>
          <w:lang w:val="en-US"/>
        </w:rPr>
        <w:t xml:space="preserve">  </w:t>
      </w:r>
      <w:r w:rsidR="00786395">
        <w:fldChar w:fldCharType="begin"/>
      </w:r>
      <w:r w:rsidR="00786395" w:rsidRPr="001D7E9D">
        <w:rPr>
          <w:lang w:val="en-US"/>
        </w:rPr>
        <w:instrText xml:space="preserve"> REF _Ref521504050 \h </w:instrText>
      </w:r>
      <w:r w:rsidR="00786395">
        <w:fldChar w:fldCharType="separate"/>
      </w:r>
      <w:r w:rsidR="00786395">
        <w:t xml:space="preserve">Figure </w:t>
      </w:r>
      <w:r w:rsidR="00786395">
        <w:rPr>
          <w:noProof/>
        </w:rPr>
        <w:t>1</w:t>
      </w:r>
      <w:r w:rsidR="00786395">
        <w:fldChar w:fldCharType="end"/>
      </w:r>
      <w:r w:rsidR="00786395">
        <w:t xml:space="preserve"> shows one such example.</w:t>
      </w:r>
    </w:p>
    <w:p w14:paraId="35D379F3" w14:textId="77777777" w:rsidR="00CC74DA" w:rsidRDefault="00CC74DA" w:rsidP="00FB59A5">
      <w:pPr>
        <w:pStyle w:val="BodyText"/>
        <w:rPr>
          <w:noProof/>
          <w:lang w:eastAsia="zh-TW"/>
        </w:rPr>
      </w:pPr>
    </w:p>
    <w:p w14:paraId="75141A0F" w14:textId="7C4106A4" w:rsidR="001701DE" w:rsidRDefault="005D381E" w:rsidP="00FB59A5">
      <w:pPr>
        <w:pStyle w:val="BodyText"/>
      </w:pPr>
      <w:r>
        <w:rPr>
          <w:noProof/>
        </w:rPr>
        <w:drawing>
          <wp:inline distT="0" distB="0" distL="0" distR="0" wp14:anchorId="65A8B45E" wp14:editId="3F9B63EE">
            <wp:extent cx="6120765" cy="16622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662259"/>
                    </a:xfrm>
                    <a:prstGeom prst="rect">
                      <a:avLst/>
                    </a:prstGeom>
                    <a:noFill/>
                  </pic:spPr>
                </pic:pic>
              </a:graphicData>
            </a:graphic>
          </wp:inline>
        </w:drawing>
      </w:r>
    </w:p>
    <w:p w14:paraId="2B013971" w14:textId="401B3E8A" w:rsidR="00710943" w:rsidRPr="001D7E9D" w:rsidRDefault="00710943" w:rsidP="00C30ACC">
      <w:pPr>
        <w:pStyle w:val="Caption"/>
        <w:rPr>
          <w:lang w:val="en-US"/>
        </w:rPr>
      </w:pPr>
      <w:bookmarkStart w:id="15" w:name="_Ref521504050"/>
      <w:r w:rsidRPr="001D7E9D">
        <w:rPr>
          <w:lang w:val="en-US"/>
        </w:rPr>
        <w:t xml:space="preserve">Figure </w:t>
      </w:r>
      <w:r w:rsidR="00605203">
        <w:rPr>
          <w:noProof/>
        </w:rPr>
        <w:fldChar w:fldCharType="begin"/>
      </w:r>
      <w:r w:rsidR="00605203" w:rsidRPr="001D7E9D">
        <w:rPr>
          <w:noProof/>
          <w:lang w:val="en-US"/>
        </w:rPr>
        <w:instrText xml:space="preserve"> SEQ Figure \* ARABIC </w:instrText>
      </w:r>
      <w:r w:rsidR="00605203">
        <w:rPr>
          <w:noProof/>
        </w:rPr>
        <w:fldChar w:fldCharType="separate"/>
      </w:r>
      <w:r w:rsidR="005950A9" w:rsidRPr="001D7E9D">
        <w:rPr>
          <w:noProof/>
          <w:lang w:val="en-US"/>
        </w:rPr>
        <w:t>1</w:t>
      </w:r>
      <w:r w:rsidR="00605203">
        <w:rPr>
          <w:noProof/>
        </w:rPr>
        <w:fldChar w:fldCharType="end"/>
      </w:r>
      <w:bookmarkEnd w:id="15"/>
      <w:r w:rsidRPr="001D7E9D">
        <w:rPr>
          <w:lang w:val="en-US"/>
        </w:rPr>
        <w:t xml:space="preserve"> </w:t>
      </w:r>
      <w:r w:rsidR="0095033C" w:rsidRPr="001D7E9D">
        <w:rPr>
          <w:lang w:val="en-US"/>
        </w:rPr>
        <w:t xml:space="preserve">HARQ procedure </w:t>
      </w:r>
      <w:r w:rsidR="00786395" w:rsidRPr="001D7E9D">
        <w:rPr>
          <w:lang w:val="en-US"/>
        </w:rPr>
        <w:t>of Msg3 PUSCH is broken by PUSCH transmission using a configured grant</w:t>
      </w:r>
    </w:p>
    <w:p w14:paraId="58652A17" w14:textId="65715892" w:rsidR="00FB59A5" w:rsidRPr="001D7E9D" w:rsidRDefault="00FB59A5" w:rsidP="00261ADD">
      <w:pPr>
        <w:pStyle w:val="Observation"/>
      </w:pPr>
      <w:bookmarkStart w:id="16" w:name="_Toc525034263"/>
      <w:bookmarkStart w:id="17" w:name="_Toc525846336"/>
      <w:r w:rsidRPr="001D7E9D">
        <w:t xml:space="preserve">When a small </w:t>
      </w:r>
      <w:r w:rsidR="00CB57A9" w:rsidRPr="001D7E9D">
        <w:t xml:space="preserve">initial </w:t>
      </w:r>
      <w:r w:rsidRPr="001D7E9D">
        <w:t xml:space="preserve">value is configured for </w:t>
      </w:r>
      <w:proofErr w:type="spellStart"/>
      <w:r w:rsidRPr="001D7E9D">
        <w:t>configuredGrantTimer</w:t>
      </w:r>
      <w:proofErr w:type="spellEnd"/>
      <w:r w:rsidRPr="001D7E9D">
        <w:t xml:space="preserve">, starting/restarting </w:t>
      </w:r>
      <w:proofErr w:type="spellStart"/>
      <w:r w:rsidRPr="001D7E9D">
        <w:t>configuredGrantTimer</w:t>
      </w:r>
      <w:proofErr w:type="spellEnd"/>
      <w:r w:rsidRPr="001D7E9D">
        <w:t xml:space="preserve"> upon Msg3 </w:t>
      </w:r>
      <w:r w:rsidR="00CB57A9" w:rsidRPr="001D7E9D">
        <w:t xml:space="preserve">PUSCH </w:t>
      </w:r>
      <w:r w:rsidRPr="001D7E9D">
        <w:t>TX is not enough to protect the Msg3 HARQ procedure.</w:t>
      </w:r>
      <w:bookmarkEnd w:id="16"/>
      <w:bookmarkEnd w:id="17"/>
    </w:p>
    <w:p w14:paraId="68A5F5FF" w14:textId="056F3F50" w:rsidR="009A744A" w:rsidRPr="001D7E9D" w:rsidRDefault="00CB1484" w:rsidP="009A744A">
      <w:pPr>
        <w:pStyle w:val="BodyText"/>
        <w:rPr>
          <w:lang w:val="en-US"/>
        </w:rPr>
      </w:pPr>
      <w:r w:rsidRPr="001D7E9D">
        <w:rPr>
          <w:lang w:val="en-US"/>
        </w:rPr>
        <w:t>Based on the above discussion, we can conclude the following:</w:t>
      </w:r>
    </w:p>
    <w:p w14:paraId="17DC8CA6" w14:textId="051D006A" w:rsidR="00CB1484" w:rsidRPr="00261ADD" w:rsidRDefault="00CB1484" w:rsidP="00261ADD">
      <w:pPr>
        <w:pStyle w:val="Observation"/>
      </w:pPr>
      <w:bookmarkStart w:id="18" w:name="_Toc525034264"/>
      <w:bookmarkStart w:id="19" w:name="_Toc525846337"/>
      <w:r w:rsidRPr="00261ADD">
        <w:t>Option 1 is not sufficient to solve the HARQ process conflict problem between Msg3 and data transmission using</w:t>
      </w:r>
      <w:r w:rsidR="00B60654" w:rsidRPr="00261ADD">
        <w:t xml:space="preserve"> a</w:t>
      </w:r>
      <w:r w:rsidRPr="00261ADD">
        <w:t xml:space="preserve"> configured grant.</w:t>
      </w:r>
      <w:bookmarkEnd w:id="18"/>
      <w:bookmarkEnd w:id="19"/>
    </w:p>
    <w:p w14:paraId="3A16FF2A" w14:textId="77777777" w:rsidR="001A38E1" w:rsidRPr="00B53AA5" w:rsidRDefault="001A38E1" w:rsidP="001A38E1">
      <w:pPr>
        <w:pStyle w:val="Heading2"/>
        <w:rPr>
          <w:sz w:val="36"/>
        </w:rPr>
      </w:pPr>
      <w:bookmarkStart w:id="20" w:name="_Ref525033812"/>
      <w:r w:rsidRPr="00B53AA5">
        <w:rPr>
          <w:sz w:val="36"/>
        </w:rPr>
        <w:t>Feasibility of Option 4</w:t>
      </w:r>
    </w:p>
    <w:p w14:paraId="1F47C028" w14:textId="77777777" w:rsidR="001A38E1" w:rsidRPr="001D7E9D" w:rsidRDefault="001A38E1" w:rsidP="001A38E1">
      <w:pPr>
        <w:pStyle w:val="BodyText"/>
        <w:rPr>
          <w:lang w:val="en-US"/>
        </w:rPr>
      </w:pPr>
      <w:r w:rsidRPr="001D7E9D">
        <w:rPr>
          <w:lang w:val="en-US"/>
        </w:rPr>
        <w:t>Before discussing Option 2 and 3, we discuss the feasibility of ‘Do nothing’, which tries to avoid a MAC protocol change. The conditions in which the conflict of HARQ process 0 between Msg3 transmission and PUSCH transmission using a configured grant may occur:</w:t>
      </w:r>
    </w:p>
    <w:p w14:paraId="1EA38677" w14:textId="787A6212" w:rsidR="001A38E1" w:rsidRPr="001D7E9D" w:rsidRDefault="00BF5B85" w:rsidP="00BF5B85">
      <w:pPr>
        <w:pStyle w:val="B1"/>
        <w:rPr>
          <w:lang w:val="en-US"/>
        </w:rPr>
      </w:pPr>
      <w:r>
        <w:rPr>
          <w:lang w:val="en-US"/>
        </w:rPr>
        <w:t>-</w:t>
      </w:r>
      <w:r>
        <w:rPr>
          <w:lang w:val="en-US"/>
        </w:rPr>
        <w:tab/>
      </w:r>
      <w:r w:rsidR="001A38E1" w:rsidRPr="001D7E9D">
        <w:rPr>
          <w:lang w:val="en-US"/>
        </w:rPr>
        <w:t>Condition 1: for a UE, the configured grant is activated and there is no valid PUCCH resource for SR transmission or the maximum number of SR transmissions is reached; or</w:t>
      </w:r>
    </w:p>
    <w:p w14:paraId="026A4519" w14:textId="53249914" w:rsidR="001A38E1" w:rsidRPr="001D7E9D" w:rsidRDefault="00BF5B85" w:rsidP="00BF5B85">
      <w:pPr>
        <w:pStyle w:val="B1"/>
        <w:rPr>
          <w:lang w:val="en-US"/>
        </w:rPr>
      </w:pPr>
      <w:r>
        <w:rPr>
          <w:lang w:val="en-US"/>
        </w:rPr>
        <w:t>-</w:t>
      </w:r>
      <w:r>
        <w:rPr>
          <w:lang w:val="en-US"/>
        </w:rPr>
        <w:tab/>
      </w:r>
      <w:r w:rsidR="001A38E1" w:rsidRPr="001D7E9D">
        <w:rPr>
          <w:lang w:val="en-US"/>
        </w:rPr>
        <w:t>Condition 2: for a UE, the configured grant is activated, beam failure occurs but no dedicated PRACH resource has been reserved for beam failure recovery.</w:t>
      </w:r>
    </w:p>
    <w:p w14:paraId="34778CFF" w14:textId="77777777" w:rsidR="001A38E1" w:rsidRPr="001D7E9D" w:rsidRDefault="001A38E1" w:rsidP="001A38E1">
      <w:pPr>
        <w:pStyle w:val="BodyText"/>
        <w:rPr>
          <w:lang w:val="en-US"/>
        </w:rPr>
      </w:pPr>
      <w:r w:rsidRPr="001D7E9D">
        <w:rPr>
          <w:lang w:val="en-US"/>
        </w:rPr>
        <w:lastRenderedPageBreak/>
        <w:t xml:space="preserve">We can observe that if no solution is </w:t>
      </w:r>
      <w:proofErr w:type="gramStart"/>
      <w:r w:rsidRPr="001D7E9D">
        <w:rPr>
          <w:lang w:val="en-US"/>
        </w:rPr>
        <w:t xml:space="preserve">adopted,  </w:t>
      </w:r>
      <w:bookmarkStart w:id="21" w:name="_Toc524962318"/>
      <w:r w:rsidRPr="001D7E9D">
        <w:rPr>
          <w:lang w:val="en-US"/>
        </w:rPr>
        <w:t>either</w:t>
      </w:r>
      <w:proofErr w:type="gramEnd"/>
      <w:r w:rsidRPr="001D7E9D">
        <w:rPr>
          <w:lang w:val="en-US"/>
        </w:rPr>
        <w:t xml:space="preserve"> contention resolution failure increases due to the HARQ procedure of Msg3 may be broken by a PUSCH transmission using a configured grant</w:t>
      </w:r>
      <w:bookmarkStart w:id="22" w:name="_Toc524962319"/>
      <w:bookmarkEnd w:id="21"/>
      <w:r w:rsidRPr="001D7E9D">
        <w:rPr>
          <w:lang w:val="en-US"/>
        </w:rPr>
        <w:t xml:space="preserve"> during RACH-SR procedure</w:t>
      </w:r>
      <w:bookmarkEnd w:id="22"/>
      <w:r w:rsidRPr="001D7E9D">
        <w:rPr>
          <w:lang w:val="en-US"/>
        </w:rPr>
        <w:t>, or</w:t>
      </w:r>
      <w:bookmarkStart w:id="23" w:name="_Toc524962320"/>
      <w:r w:rsidRPr="001D7E9D">
        <w:rPr>
          <w:lang w:val="en-US"/>
        </w:rPr>
        <w:t xml:space="preserve"> during contention based RA procedure for beam failure recovery.</w:t>
      </w:r>
      <w:bookmarkEnd w:id="23"/>
    </w:p>
    <w:p w14:paraId="7A41CA9C" w14:textId="77777777" w:rsidR="001A38E1" w:rsidRPr="001D7E9D" w:rsidRDefault="001A38E1" w:rsidP="001A38E1">
      <w:pPr>
        <w:pStyle w:val="BodyText"/>
        <w:rPr>
          <w:lang w:val="en-US"/>
        </w:rPr>
      </w:pPr>
      <w:r w:rsidRPr="001D7E9D">
        <w:rPr>
          <w:lang w:val="en-US"/>
        </w:rPr>
        <w:t>Upon contention resolution failure occurrence, PRACH retransmission occurs according to the following procedure (Section 5.1.5, 38.321):</w:t>
      </w:r>
    </w:p>
    <w:p w14:paraId="4906B10B" w14:textId="77777777" w:rsidR="001A38E1" w:rsidRPr="001D7E9D" w:rsidRDefault="001A38E1" w:rsidP="001A38E1">
      <w:pPr>
        <w:pStyle w:val="B1"/>
        <w:rPr>
          <w:rFonts w:ascii="Times New Roman" w:eastAsia="Malgun Gothic" w:hAnsi="Times New Roman" w:cs="Times New Roman"/>
          <w:sz w:val="20"/>
          <w:szCs w:val="20"/>
          <w:lang w:val="en-US" w:eastAsia="ko-KR"/>
        </w:rPr>
      </w:pPr>
      <w:r w:rsidRPr="001D7E9D">
        <w:rPr>
          <w:lang w:val="en-US" w:eastAsia="ko-KR"/>
        </w:rPr>
        <w:t>1&gt;</w:t>
      </w:r>
      <w:r w:rsidRPr="001D7E9D">
        <w:rPr>
          <w:lang w:val="en-US" w:eastAsia="ko-KR"/>
        </w:rPr>
        <w:tab/>
        <w:t>if the Contention Resolution is considered not successful:</w:t>
      </w:r>
    </w:p>
    <w:p w14:paraId="20C2BBE7" w14:textId="77777777" w:rsidR="001A38E1" w:rsidRPr="001D7E9D" w:rsidRDefault="001A38E1" w:rsidP="001A38E1">
      <w:pPr>
        <w:pStyle w:val="B2"/>
        <w:rPr>
          <w:lang w:val="en-US" w:eastAsia="ko-KR"/>
        </w:rPr>
      </w:pPr>
      <w:r w:rsidRPr="001D7E9D">
        <w:rPr>
          <w:lang w:val="en-US" w:eastAsia="ko-KR"/>
        </w:rPr>
        <w:t>2&gt;</w:t>
      </w:r>
      <w:r w:rsidRPr="001D7E9D">
        <w:rPr>
          <w:lang w:val="en-US" w:eastAsia="ko-KR"/>
        </w:rPr>
        <w:tab/>
        <w:t>flush the HARQ buffer used for transmission of the MAC PDU in the Msg3 buffer;</w:t>
      </w:r>
    </w:p>
    <w:p w14:paraId="69AF5CA4" w14:textId="77777777" w:rsidR="001A38E1" w:rsidRPr="001D7E9D" w:rsidRDefault="001A38E1" w:rsidP="001A38E1">
      <w:pPr>
        <w:pStyle w:val="B2"/>
        <w:rPr>
          <w:lang w:val="en-US" w:eastAsia="ko-KR"/>
        </w:rPr>
      </w:pPr>
      <w:r w:rsidRPr="001D7E9D">
        <w:rPr>
          <w:lang w:val="en-US" w:eastAsia="ko-KR"/>
        </w:rPr>
        <w:t>2&gt;</w:t>
      </w:r>
      <w:r w:rsidRPr="001D7E9D">
        <w:rPr>
          <w:lang w:val="en-US" w:eastAsia="ko-KR"/>
        </w:rPr>
        <w:tab/>
      </w:r>
      <w:r w:rsidRPr="001D7E9D">
        <w:rPr>
          <w:highlight w:val="yellow"/>
          <w:lang w:val="en-US" w:eastAsia="ko-KR"/>
        </w:rPr>
        <w:t xml:space="preserve">increment </w:t>
      </w:r>
      <w:r w:rsidRPr="001D7E9D">
        <w:rPr>
          <w:i/>
          <w:highlight w:val="yellow"/>
          <w:lang w:val="en-US" w:eastAsia="ko-KR"/>
        </w:rPr>
        <w:t>PREAMBLE_TRANSMISSION_COUNTER</w:t>
      </w:r>
      <w:r w:rsidRPr="001D7E9D">
        <w:rPr>
          <w:highlight w:val="yellow"/>
          <w:lang w:val="en-US" w:eastAsia="ko-KR"/>
        </w:rPr>
        <w:t xml:space="preserve"> by 1;</w:t>
      </w:r>
    </w:p>
    <w:p w14:paraId="0781E39C" w14:textId="77777777" w:rsidR="001A38E1" w:rsidRPr="001D7E9D" w:rsidRDefault="001A38E1" w:rsidP="001A38E1">
      <w:pPr>
        <w:pStyle w:val="B2"/>
        <w:rPr>
          <w:lang w:val="en-US" w:eastAsia="ko-KR"/>
        </w:rPr>
      </w:pPr>
      <w:r w:rsidRPr="001D7E9D">
        <w:rPr>
          <w:lang w:val="en-US" w:eastAsia="ko-KR"/>
        </w:rPr>
        <w:t>2&gt;</w:t>
      </w:r>
      <w:r w:rsidRPr="001D7E9D">
        <w:rPr>
          <w:lang w:val="en-US" w:eastAsia="ko-KR"/>
        </w:rPr>
        <w:tab/>
        <w:t xml:space="preserve">if </w:t>
      </w:r>
      <w:r w:rsidRPr="001D7E9D">
        <w:rPr>
          <w:i/>
          <w:lang w:val="en-US" w:eastAsia="ko-KR"/>
        </w:rPr>
        <w:t>PREAMBLE_TRANSMISSION_COUNTER</w:t>
      </w:r>
      <w:r w:rsidRPr="001D7E9D">
        <w:rPr>
          <w:lang w:val="en-US" w:eastAsia="ko-KR"/>
        </w:rPr>
        <w:t xml:space="preserve"> = </w:t>
      </w:r>
      <w:proofErr w:type="spellStart"/>
      <w:r w:rsidRPr="001D7E9D">
        <w:rPr>
          <w:i/>
          <w:lang w:val="en-US" w:eastAsia="ko-KR"/>
        </w:rPr>
        <w:t>preambleTransMax</w:t>
      </w:r>
      <w:proofErr w:type="spellEnd"/>
      <w:r w:rsidRPr="001D7E9D">
        <w:rPr>
          <w:lang w:val="en-US" w:eastAsia="ko-KR"/>
        </w:rPr>
        <w:t xml:space="preserve"> + 1:</w:t>
      </w:r>
    </w:p>
    <w:p w14:paraId="1D059DF5" w14:textId="77777777" w:rsidR="001A38E1" w:rsidRPr="001D7E9D" w:rsidRDefault="001A38E1" w:rsidP="001A38E1">
      <w:pPr>
        <w:pStyle w:val="B3"/>
        <w:rPr>
          <w:lang w:val="en-US" w:eastAsia="ko-KR"/>
        </w:rPr>
      </w:pPr>
      <w:r w:rsidRPr="001D7E9D">
        <w:rPr>
          <w:lang w:val="en-US" w:eastAsia="ko-KR"/>
        </w:rPr>
        <w:t>3&gt;</w:t>
      </w:r>
      <w:r w:rsidRPr="001D7E9D">
        <w:rPr>
          <w:lang w:val="en-US" w:eastAsia="ko-KR"/>
        </w:rPr>
        <w:tab/>
        <w:t xml:space="preserve">indicate a </w:t>
      </w:r>
      <w:proofErr w:type="gramStart"/>
      <w:r w:rsidRPr="001D7E9D">
        <w:rPr>
          <w:lang w:val="en-US" w:eastAsia="ko-KR"/>
        </w:rPr>
        <w:t>Random Access</w:t>
      </w:r>
      <w:proofErr w:type="gramEnd"/>
      <w:r w:rsidRPr="001D7E9D">
        <w:rPr>
          <w:lang w:val="en-US" w:eastAsia="ko-KR"/>
        </w:rPr>
        <w:t xml:space="preserve"> problem to upper layers.</w:t>
      </w:r>
    </w:p>
    <w:p w14:paraId="7B898203" w14:textId="77777777" w:rsidR="001A38E1" w:rsidRPr="001D7E9D" w:rsidRDefault="001A38E1" w:rsidP="001A38E1">
      <w:pPr>
        <w:pStyle w:val="B3"/>
        <w:rPr>
          <w:lang w:val="en-US" w:eastAsia="ko-KR"/>
        </w:rPr>
      </w:pPr>
      <w:r w:rsidRPr="001D7E9D">
        <w:rPr>
          <w:lang w:val="en-US" w:eastAsia="ko-KR"/>
        </w:rPr>
        <w:t>3&gt;</w:t>
      </w:r>
      <w:r w:rsidRPr="001D7E9D">
        <w:rPr>
          <w:lang w:val="en-US" w:eastAsia="ko-KR"/>
        </w:rPr>
        <w:tab/>
        <w:t xml:space="preserve">if this </w:t>
      </w:r>
      <w:proofErr w:type="gramStart"/>
      <w:r w:rsidRPr="001D7E9D">
        <w:rPr>
          <w:lang w:val="en-US" w:eastAsia="ko-KR"/>
        </w:rPr>
        <w:t>Random Access</w:t>
      </w:r>
      <w:proofErr w:type="gramEnd"/>
      <w:r w:rsidRPr="001D7E9D">
        <w:rPr>
          <w:lang w:val="en-US" w:eastAsia="ko-KR"/>
        </w:rPr>
        <w:t xml:space="preserve"> procedure was triggered for SI request:</w:t>
      </w:r>
    </w:p>
    <w:p w14:paraId="654DAE44" w14:textId="77777777" w:rsidR="001A38E1" w:rsidRPr="001D7E9D" w:rsidRDefault="001A38E1" w:rsidP="001A38E1">
      <w:pPr>
        <w:pStyle w:val="B4"/>
        <w:rPr>
          <w:lang w:val="en-US" w:eastAsia="ko-KR"/>
        </w:rPr>
      </w:pPr>
      <w:r w:rsidRPr="001D7E9D">
        <w:rPr>
          <w:lang w:val="en-US" w:eastAsia="ko-KR"/>
        </w:rPr>
        <w:t>4&gt;</w:t>
      </w:r>
      <w:r w:rsidRPr="001D7E9D">
        <w:rPr>
          <w:lang w:val="en-US" w:eastAsia="ko-KR"/>
        </w:rPr>
        <w:tab/>
        <w:t xml:space="preserve">consider the </w:t>
      </w:r>
      <w:proofErr w:type="gramStart"/>
      <w:r w:rsidRPr="001D7E9D">
        <w:rPr>
          <w:lang w:val="en-US" w:eastAsia="ko-KR"/>
        </w:rPr>
        <w:t>Random Access</w:t>
      </w:r>
      <w:proofErr w:type="gramEnd"/>
      <w:r w:rsidRPr="001D7E9D">
        <w:rPr>
          <w:lang w:val="en-US" w:eastAsia="ko-KR"/>
        </w:rPr>
        <w:t xml:space="preserve"> procedure unsuccessfully completed.</w:t>
      </w:r>
    </w:p>
    <w:p w14:paraId="7023463C" w14:textId="77777777" w:rsidR="001A38E1" w:rsidRPr="001D7E9D" w:rsidRDefault="001A38E1" w:rsidP="001A38E1">
      <w:pPr>
        <w:pStyle w:val="B2"/>
        <w:rPr>
          <w:lang w:val="en-US" w:eastAsia="ko-KR"/>
        </w:rPr>
      </w:pPr>
      <w:r w:rsidRPr="001D7E9D">
        <w:rPr>
          <w:lang w:val="en-US" w:eastAsia="ko-KR"/>
        </w:rPr>
        <w:t>2&gt;</w:t>
      </w:r>
      <w:r w:rsidRPr="001D7E9D">
        <w:rPr>
          <w:lang w:val="en-US" w:eastAsia="ko-KR"/>
        </w:rPr>
        <w:tab/>
        <w:t xml:space="preserve">if the </w:t>
      </w:r>
      <w:proofErr w:type="gramStart"/>
      <w:r w:rsidRPr="001D7E9D">
        <w:rPr>
          <w:lang w:val="en-US" w:eastAsia="ko-KR"/>
        </w:rPr>
        <w:t>Random Access</w:t>
      </w:r>
      <w:proofErr w:type="gramEnd"/>
      <w:r w:rsidRPr="001D7E9D">
        <w:rPr>
          <w:lang w:val="en-US" w:eastAsia="ko-KR"/>
        </w:rPr>
        <w:t xml:space="preserve"> procedure is not completed:</w:t>
      </w:r>
    </w:p>
    <w:p w14:paraId="144A5C58" w14:textId="77777777" w:rsidR="001A38E1" w:rsidRPr="001D7E9D" w:rsidRDefault="001A38E1" w:rsidP="001A38E1">
      <w:pPr>
        <w:pStyle w:val="B3"/>
        <w:rPr>
          <w:lang w:val="en-US" w:eastAsia="ko-KR"/>
        </w:rPr>
      </w:pPr>
      <w:r w:rsidRPr="001D7E9D">
        <w:rPr>
          <w:lang w:val="en-US" w:eastAsia="ko-KR"/>
        </w:rPr>
        <w:t>3&gt;</w:t>
      </w:r>
      <w:r w:rsidRPr="001D7E9D">
        <w:rPr>
          <w:lang w:val="en-US" w:eastAsia="ko-KR"/>
        </w:rPr>
        <w:tab/>
      </w:r>
      <w:r w:rsidRPr="001D7E9D">
        <w:rPr>
          <w:highlight w:val="yellow"/>
          <w:lang w:val="en-US" w:eastAsia="ko-KR"/>
        </w:rPr>
        <w:t xml:space="preserve">select a random </w:t>
      </w:r>
      <w:proofErr w:type="spellStart"/>
      <w:r w:rsidRPr="001D7E9D">
        <w:rPr>
          <w:highlight w:val="yellow"/>
          <w:lang w:val="en-US" w:eastAsia="ko-KR"/>
        </w:rPr>
        <w:t>backoff</w:t>
      </w:r>
      <w:proofErr w:type="spellEnd"/>
      <w:r w:rsidRPr="001D7E9D">
        <w:rPr>
          <w:highlight w:val="yellow"/>
          <w:lang w:val="en-US" w:eastAsia="ko-KR"/>
        </w:rPr>
        <w:t xml:space="preserve"> time according to a uniform distribution between 0 and the </w:t>
      </w:r>
      <w:r w:rsidRPr="001D7E9D">
        <w:rPr>
          <w:i/>
          <w:highlight w:val="yellow"/>
          <w:lang w:val="en-US" w:eastAsia="ko-KR"/>
        </w:rPr>
        <w:t>PREAMBLE_BACKOFF</w:t>
      </w:r>
      <w:r w:rsidRPr="001D7E9D">
        <w:rPr>
          <w:highlight w:val="yellow"/>
          <w:lang w:val="en-US" w:eastAsia="ko-KR"/>
        </w:rPr>
        <w:t>;</w:t>
      </w:r>
    </w:p>
    <w:p w14:paraId="03C548DB" w14:textId="77777777" w:rsidR="001A38E1" w:rsidRPr="001D7E9D" w:rsidRDefault="001A38E1" w:rsidP="001A38E1">
      <w:pPr>
        <w:pStyle w:val="B3"/>
        <w:rPr>
          <w:lang w:val="en-US" w:eastAsia="ko-KR"/>
        </w:rPr>
      </w:pPr>
      <w:r w:rsidRPr="001D7E9D">
        <w:rPr>
          <w:lang w:val="en-US" w:eastAsia="ko-KR"/>
        </w:rPr>
        <w:t>3&gt;</w:t>
      </w:r>
      <w:r w:rsidRPr="001D7E9D">
        <w:rPr>
          <w:lang w:val="en-US" w:eastAsia="ko-KR"/>
        </w:rPr>
        <w:tab/>
        <w:t xml:space="preserve">delay the subsequent </w:t>
      </w:r>
      <w:proofErr w:type="gramStart"/>
      <w:r w:rsidRPr="001D7E9D">
        <w:rPr>
          <w:lang w:val="en-US" w:eastAsia="ko-KR"/>
        </w:rPr>
        <w:t>Random Access</w:t>
      </w:r>
      <w:proofErr w:type="gramEnd"/>
      <w:r w:rsidRPr="001D7E9D">
        <w:rPr>
          <w:lang w:val="en-US" w:eastAsia="ko-KR"/>
        </w:rPr>
        <w:t xml:space="preserve"> Preamble transmission by the </w:t>
      </w:r>
      <w:proofErr w:type="spellStart"/>
      <w:r w:rsidRPr="001D7E9D">
        <w:rPr>
          <w:lang w:val="en-US" w:eastAsia="ko-KR"/>
        </w:rPr>
        <w:t>backoff</w:t>
      </w:r>
      <w:proofErr w:type="spellEnd"/>
      <w:r w:rsidRPr="001D7E9D">
        <w:rPr>
          <w:lang w:val="en-US" w:eastAsia="ko-KR"/>
        </w:rPr>
        <w:t xml:space="preserve"> time;</w:t>
      </w:r>
    </w:p>
    <w:p w14:paraId="4288A577" w14:textId="77777777" w:rsidR="001A38E1" w:rsidRPr="001D7E9D" w:rsidRDefault="001A38E1" w:rsidP="001A38E1">
      <w:pPr>
        <w:pStyle w:val="B3"/>
        <w:rPr>
          <w:lang w:val="en-US" w:eastAsia="ko-KR"/>
        </w:rPr>
      </w:pPr>
      <w:r w:rsidRPr="001D7E9D">
        <w:rPr>
          <w:lang w:val="en-US" w:eastAsia="ko-KR"/>
        </w:rPr>
        <w:t>3&gt;</w:t>
      </w:r>
      <w:r w:rsidRPr="001D7E9D">
        <w:rPr>
          <w:lang w:val="en-US" w:eastAsia="ko-KR"/>
        </w:rPr>
        <w:tab/>
        <w:t xml:space="preserve">perform the </w:t>
      </w:r>
      <w:proofErr w:type="gramStart"/>
      <w:r w:rsidRPr="001D7E9D">
        <w:rPr>
          <w:lang w:val="en-US" w:eastAsia="ko-KR"/>
        </w:rPr>
        <w:t>Random Access</w:t>
      </w:r>
      <w:proofErr w:type="gramEnd"/>
      <w:r w:rsidRPr="001D7E9D">
        <w:rPr>
          <w:lang w:val="en-US" w:eastAsia="ko-KR"/>
        </w:rPr>
        <w:t xml:space="preserve"> Resource selection procedure (see subclause 5.1.2).</w:t>
      </w:r>
    </w:p>
    <w:p w14:paraId="0F40B102" w14:textId="24F86A08" w:rsidR="001A38E1" w:rsidRPr="001D7E9D" w:rsidRDefault="001A38E1" w:rsidP="001A38E1">
      <w:pPr>
        <w:pStyle w:val="BodyText"/>
        <w:rPr>
          <w:lang w:val="en-US"/>
        </w:rPr>
      </w:pPr>
      <w:r w:rsidRPr="001D7E9D">
        <w:rPr>
          <w:lang w:val="en-US"/>
        </w:rPr>
        <w:t xml:space="preserve">From the defined procedure above, one can note that </w:t>
      </w:r>
      <w:bookmarkStart w:id="24" w:name="_Toc524962321"/>
      <w:r w:rsidR="00BF5B85">
        <w:rPr>
          <w:lang w:val="en-US"/>
        </w:rPr>
        <w:t>u</w:t>
      </w:r>
      <w:r w:rsidRPr="001D7E9D">
        <w:rPr>
          <w:lang w:val="en-US"/>
        </w:rPr>
        <w:t>pon contention resolution failure due to the HARQ procedure conflict of Msg 3, there are the following negative impacts:</w:t>
      </w:r>
      <w:bookmarkEnd w:id="24"/>
    </w:p>
    <w:p w14:paraId="3FD346FC" w14:textId="3DB6E28F" w:rsidR="001A38E1" w:rsidRPr="006F5BA6" w:rsidRDefault="006F5BA6" w:rsidP="006F5BA6">
      <w:pPr>
        <w:pStyle w:val="B1"/>
        <w:rPr>
          <w:lang w:val="en-US"/>
        </w:rPr>
      </w:pPr>
      <w:bookmarkStart w:id="25" w:name="_Toc524962322"/>
      <w:r w:rsidRPr="006F5BA6">
        <w:rPr>
          <w:lang w:val="en-US"/>
        </w:rPr>
        <w:t>a.</w:t>
      </w:r>
      <w:r>
        <w:rPr>
          <w:lang w:val="en-US"/>
        </w:rPr>
        <w:tab/>
      </w:r>
      <w:r w:rsidR="001A38E1" w:rsidRPr="006F5BA6">
        <w:rPr>
          <w:lang w:val="en-US"/>
        </w:rPr>
        <w:t>Additional PRACH retransmission with boosted transmit power; and,</w:t>
      </w:r>
      <w:bookmarkEnd w:id="25"/>
    </w:p>
    <w:p w14:paraId="2757004C" w14:textId="47DCC91D" w:rsidR="001A38E1" w:rsidRPr="006F5BA6" w:rsidRDefault="006F5BA6" w:rsidP="006F5BA6">
      <w:pPr>
        <w:pStyle w:val="B1"/>
        <w:rPr>
          <w:lang w:val="en-US"/>
        </w:rPr>
      </w:pPr>
      <w:bookmarkStart w:id="26" w:name="_Toc524962323"/>
      <w:r w:rsidRPr="006F5BA6">
        <w:rPr>
          <w:lang w:val="en-US"/>
        </w:rPr>
        <w:t>b</w:t>
      </w:r>
      <w:r>
        <w:rPr>
          <w:lang w:val="en-US"/>
        </w:rPr>
        <w:t>.</w:t>
      </w:r>
      <w:r w:rsidRPr="006F5BA6">
        <w:rPr>
          <w:lang w:val="en-US"/>
        </w:rPr>
        <w:tab/>
      </w:r>
      <w:r w:rsidR="001A38E1" w:rsidRPr="006F5BA6">
        <w:rPr>
          <w:lang w:val="en-US"/>
        </w:rPr>
        <w:t xml:space="preserve">Delay increase due to the PRACH retransmission procedure (e.g. random </w:t>
      </w:r>
      <w:proofErr w:type="spellStart"/>
      <w:r w:rsidR="001A38E1" w:rsidRPr="006F5BA6">
        <w:rPr>
          <w:lang w:val="en-US"/>
        </w:rPr>
        <w:t>backoff</w:t>
      </w:r>
      <w:proofErr w:type="spellEnd"/>
      <w:r w:rsidR="001A38E1" w:rsidRPr="006F5BA6">
        <w:rPr>
          <w:lang w:val="en-US"/>
        </w:rPr>
        <w:t>);</w:t>
      </w:r>
      <w:bookmarkEnd w:id="26"/>
      <w:r w:rsidR="001A38E1" w:rsidRPr="006F5BA6">
        <w:rPr>
          <w:lang w:val="en-US"/>
        </w:rPr>
        <w:t xml:space="preserve"> and,</w:t>
      </w:r>
    </w:p>
    <w:p w14:paraId="4FB339C7" w14:textId="6F0A2F67" w:rsidR="001A38E1" w:rsidRPr="006F5BA6" w:rsidRDefault="006F5BA6" w:rsidP="006F5BA6">
      <w:pPr>
        <w:pStyle w:val="B1"/>
        <w:rPr>
          <w:lang w:val="en-US"/>
        </w:rPr>
      </w:pPr>
      <w:r w:rsidRPr="006F5BA6">
        <w:rPr>
          <w:lang w:val="en-US"/>
        </w:rPr>
        <w:t>c.</w:t>
      </w:r>
      <w:r w:rsidRPr="006F5BA6">
        <w:rPr>
          <w:lang w:val="en-US"/>
        </w:rPr>
        <w:tab/>
      </w:r>
      <w:r w:rsidR="001A38E1" w:rsidRPr="006F5BA6">
        <w:rPr>
          <w:lang w:val="en-US"/>
        </w:rPr>
        <w:t>Risk increase of radio link failure.</w:t>
      </w:r>
    </w:p>
    <w:p w14:paraId="29BC5CCA" w14:textId="77777777" w:rsidR="001A38E1" w:rsidRPr="001D7E9D" w:rsidRDefault="001A38E1" w:rsidP="001A38E1">
      <w:pPr>
        <w:pStyle w:val="BodyText"/>
        <w:rPr>
          <w:lang w:val="en-US"/>
        </w:rPr>
      </w:pPr>
      <w:r w:rsidRPr="001D7E9D">
        <w:rPr>
          <w:lang w:val="en-US"/>
        </w:rPr>
        <w:t xml:space="preserve">For </w:t>
      </w:r>
      <w:proofErr w:type="spellStart"/>
      <w:r w:rsidRPr="001D7E9D">
        <w:rPr>
          <w:lang w:val="en-US"/>
        </w:rPr>
        <w:t>eMBB</w:t>
      </w:r>
      <w:proofErr w:type="spellEnd"/>
      <w:r w:rsidRPr="001D7E9D">
        <w:rPr>
          <w:lang w:val="en-US"/>
        </w:rPr>
        <w:t xml:space="preserve"> service, the additional delay for RACH-SR or BFR procedure may be endurable though the user experience may be impacted. However, for a UE with ongoing URLLC service, the RACH procedure should be as short as possible </w:t>
      </w:r>
      <w:proofErr w:type="gramStart"/>
      <w:r w:rsidRPr="001D7E9D">
        <w:rPr>
          <w:lang w:val="en-US"/>
        </w:rPr>
        <w:t>in order to</w:t>
      </w:r>
      <w:proofErr w:type="gramEnd"/>
      <w:r w:rsidRPr="001D7E9D">
        <w:rPr>
          <w:lang w:val="en-US"/>
        </w:rPr>
        <w:t xml:space="preserve"> minimize the service interruption. </w:t>
      </w:r>
    </w:p>
    <w:p w14:paraId="3A406E86" w14:textId="77777777" w:rsidR="001A38E1" w:rsidRPr="001D7E9D" w:rsidRDefault="001A38E1" w:rsidP="00261ADD">
      <w:pPr>
        <w:pStyle w:val="Observation"/>
      </w:pPr>
      <w:bookmarkStart w:id="27" w:name="_Toc525846338"/>
      <w:r w:rsidRPr="001D7E9D">
        <w:t>For a UE with ongoing URLLC/VoIP service, degradation of RACH procedure performance is unendurable.</w:t>
      </w:r>
      <w:bookmarkEnd w:id="27"/>
      <w:r w:rsidRPr="001D7E9D">
        <w:t xml:space="preserve"> </w:t>
      </w:r>
    </w:p>
    <w:p w14:paraId="63037E0D" w14:textId="77777777" w:rsidR="001A38E1" w:rsidRPr="001D7E9D" w:rsidRDefault="001A38E1" w:rsidP="001A38E1">
      <w:pPr>
        <w:pStyle w:val="BodyText"/>
        <w:rPr>
          <w:lang w:val="en-US"/>
        </w:rPr>
      </w:pPr>
      <w:r w:rsidRPr="001D7E9D">
        <w:rPr>
          <w:lang w:val="en-US"/>
        </w:rPr>
        <w:t>Based on the above discussion in this section, we can conclude the following proposal:</w:t>
      </w:r>
    </w:p>
    <w:p w14:paraId="1807B0E9" w14:textId="77777777" w:rsidR="001A38E1" w:rsidRPr="001D7E9D" w:rsidRDefault="001A38E1" w:rsidP="001A38E1">
      <w:pPr>
        <w:pStyle w:val="Proposal"/>
        <w:numPr>
          <w:ilvl w:val="0"/>
          <w:numId w:val="37"/>
        </w:numPr>
        <w:tabs>
          <w:tab w:val="clear" w:pos="1304"/>
        </w:tabs>
        <w:ind w:left="1701" w:hanging="1701"/>
        <w:rPr>
          <w:lang w:val="en-US"/>
        </w:rPr>
      </w:pPr>
      <w:bookmarkStart w:id="28" w:name="_Toc525845259"/>
      <w:r w:rsidRPr="001D7E9D">
        <w:rPr>
          <w:lang w:val="en-US"/>
        </w:rPr>
        <w:t>The HARQ process conflict between Msg3 and configured scheduling should be solved in Rel-15, i.e. Option 4 should be avoided.</w:t>
      </w:r>
      <w:bookmarkEnd w:id="28"/>
    </w:p>
    <w:p w14:paraId="56E8619C" w14:textId="77777777" w:rsidR="0052484D" w:rsidRPr="00A34CE7" w:rsidRDefault="0052484D" w:rsidP="0052484D">
      <w:pPr>
        <w:pStyle w:val="Heading2"/>
        <w:rPr>
          <w:sz w:val="36"/>
        </w:rPr>
      </w:pPr>
      <w:r w:rsidRPr="00A34CE7">
        <w:rPr>
          <w:sz w:val="36"/>
        </w:rPr>
        <w:t>Feasibility of Option 3</w:t>
      </w:r>
      <w:bookmarkEnd w:id="20"/>
    </w:p>
    <w:p w14:paraId="2BF577D0" w14:textId="289C64B4" w:rsidR="0052484D" w:rsidRPr="001D7E9D" w:rsidRDefault="0052484D" w:rsidP="0052484D">
      <w:pPr>
        <w:pStyle w:val="BodyText"/>
        <w:rPr>
          <w:lang w:val="en-US"/>
        </w:rPr>
      </w:pPr>
      <w:r w:rsidRPr="001D7E9D">
        <w:rPr>
          <w:lang w:val="en-US"/>
        </w:rPr>
        <w:t xml:space="preserve">For this option, HARQ process 0 is not used for configured scheduling, i.e. HARQ process 0 can only be used for dynamic scheduling irrespective of the RACH procedure. However, when a UE is equipped with </w:t>
      </w:r>
      <w:r w:rsidR="00F54BBB">
        <w:rPr>
          <w:lang w:val="en-US"/>
        </w:rPr>
        <w:t xml:space="preserve">only a </w:t>
      </w:r>
      <w:r w:rsidRPr="001D7E9D">
        <w:rPr>
          <w:lang w:val="en-US"/>
        </w:rPr>
        <w:t>few HARQ processes, exclusion of HARQ process 0 means a limitation to system operation that may limit the usefulness of advanced scheduling schemes.</w:t>
      </w:r>
    </w:p>
    <w:p w14:paraId="298129F9" w14:textId="48B03F71" w:rsidR="0052484D" w:rsidRPr="001D7E9D" w:rsidRDefault="0052484D" w:rsidP="0052484D">
      <w:pPr>
        <w:pStyle w:val="BodyText"/>
        <w:rPr>
          <w:lang w:val="en-US"/>
        </w:rPr>
      </w:pPr>
      <w:r w:rsidRPr="001D7E9D">
        <w:rPr>
          <w:lang w:val="en-US"/>
        </w:rPr>
        <w:lastRenderedPageBreak/>
        <w:t>For example, for unlicensed operation, channel assessment based on listen</w:t>
      </w:r>
      <w:r w:rsidR="00235BE7">
        <w:rPr>
          <w:lang w:val="en-US"/>
        </w:rPr>
        <w:t>-</w:t>
      </w:r>
      <w:r w:rsidRPr="001D7E9D">
        <w:rPr>
          <w:lang w:val="en-US"/>
        </w:rPr>
        <w:t>before</w:t>
      </w:r>
      <w:r w:rsidR="00235BE7">
        <w:rPr>
          <w:lang w:val="en-US"/>
        </w:rPr>
        <w:t>-</w:t>
      </w:r>
      <w:r w:rsidR="00F54BBB">
        <w:rPr>
          <w:lang w:val="en-US"/>
        </w:rPr>
        <w:t xml:space="preserve">talk (LBT) </w:t>
      </w:r>
      <w:r w:rsidRPr="001D7E9D">
        <w:rPr>
          <w:lang w:val="en-US"/>
        </w:rPr>
        <w:t xml:space="preserve">is performed before the start of the transmission to determine the channel availability. If the received power on the channel is lower than a preconfigured threshold, the channel is determined to be available for transmission. </w:t>
      </w:r>
      <w:proofErr w:type="gramStart"/>
      <w:r w:rsidRPr="001D7E9D">
        <w:rPr>
          <w:lang w:val="en-US"/>
        </w:rPr>
        <w:t>In order to</w:t>
      </w:r>
      <w:proofErr w:type="gramEnd"/>
      <w:r w:rsidRPr="001D7E9D">
        <w:rPr>
          <w:lang w:val="en-US"/>
        </w:rPr>
        <w:t xml:space="preserve"> avoid losing the channel due to the long </w:t>
      </w:r>
      <w:r w:rsidR="00235BE7">
        <w:rPr>
          <w:lang w:val="en-US"/>
        </w:rPr>
        <w:t>duration</w:t>
      </w:r>
      <w:r w:rsidRPr="001D7E9D">
        <w:rPr>
          <w:lang w:val="en-US"/>
        </w:rPr>
        <w:t xml:space="preserve"> between SR transmissions to receiving an UL grant for the PUSCH transmission, configured scheduling is used. </w:t>
      </w:r>
    </w:p>
    <w:p w14:paraId="5B340A1E" w14:textId="77777777" w:rsidR="0052484D" w:rsidRPr="001D7E9D" w:rsidRDefault="0052484D" w:rsidP="0052484D">
      <w:pPr>
        <w:pStyle w:val="BodyText"/>
        <w:rPr>
          <w:lang w:val="en-US"/>
        </w:rPr>
      </w:pPr>
      <w:r w:rsidRPr="001D7E9D">
        <w:rPr>
          <w:lang w:val="en-US"/>
        </w:rPr>
        <w:t xml:space="preserve">In LTE LAA, autonomous uplink transmission, there are multiple transmission opportunities in each cycle </w:t>
      </w:r>
      <w:proofErr w:type="gramStart"/>
      <w:r w:rsidRPr="001D7E9D">
        <w:rPr>
          <w:lang w:val="en-US"/>
        </w:rPr>
        <w:t>in order to</w:t>
      </w:r>
      <w:proofErr w:type="gramEnd"/>
      <w:r w:rsidRPr="001D7E9D">
        <w:rPr>
          <w:lang w:val="en-US"/>
        </w:rPr>
        <w:t xml:space="preserve"> conquer LBT failure (i.e. channel not available). </w:t>
      </w:r>
      <w:r>
        <w:fldChar w:fldCharType="begin"/>
      </w:r>
      <w:r w:rsidRPr="001D7E9D">
        <w:rPr>
          <w:lang w:val="en-US"/>
        </w:rPr>
        <w:instrText xml:space="preserve"> REF _Ref525032758 \h </w:instrText>
      </w:r>
      <w:r>
        <w:fldChar w:fldCharType="separate"/>
      </w:r>
      <w:r w:rsidRPr="001D7E9D">
        <w:rPr>
          <w:lang w:val="en-US"/>
        </w:rPr>
        <w:t xml:space="preserve">Figure </w:t>
      </w:r>
      <w:r w:rsidRPr="001D7E9D">
        <w:rPr>
          <w:noProof/>
          <w:lang w:val="en-US"/>
        </w:rPr>
        <w:t>2</w:t>
      </w:r>
      <w:r>
        <w:fldChar w:fldCharType="end"/>
      </w:r>
      <w:r w:rsidRPr="001D7E9D">
        <w:rPr>
          <w:lang w:val="en-US"/>
        </w:rPr>
        <w:t xml:space="preserve"> exemplifies one example where there are 8 transmission opportunities per cycle. According to this example, 8 HARQ processes are required </w:t>
      </w:r>
      <w:proofErr w:type="gramStart"/>
      <w:r w:rsidRPr="001D7E9D">
        <w:rPr>
          <w:lang w:val="en-US"/>
        </w:rPr>
        <w:t>in order to</w:t>
      </w:r>
      <w:proofErr w:type="gramEnd"/>
      <w:r w:rsidRPr="001D7E9D">
        <w:rPr>
          <w:lang w:val="en-US"/>
        </w:rPr>
        <w:t xml:space="preserve"> maximize the resource usage. If the UE only has 8 HARQ processes and 1 HARQ process is excluded for configured scheduling, it results in a performance loss of 12.5% (i.e. 1/8). </w:t>
      </w:r>
    </w:p>
    <w:p w14:paraId="7674F53A" w14:textId="77777777" w:rsidR="0052484D" w:rsidRDefault="0052484D" w:rsidP="0052484D">
      <w:pPr>
        <w:pStyle w:val="BodyText"/>
        <w:jc w:val="center"/>
      </w:pPr>
      <w:r>
        <w:rPr>
          <w:noProof/>
        </w:rPr>
        <w:drawing>
          <wp:inline distT="0" distB="0" distL="0" distR="0" wp14:anchorId="269A4D43" wp14:editId="0892C3EF">
            <wp:extent cx="5250903" cy="1262209"/>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8061" cy="1263930"/>
                    </a:xfrm>
                    <a:prstGeom prst="rect">
                      <a:avLst/>
                    </a:prstGeom>
                    <a:noFill/>
                  </pic:spPr>
                </pic:pic>
              </a:graphicData>
            </a:graphic>
          </wp:inline>
        </w:drawing>
      </w:r>
    </w:p>
    <w:p w14:paraId="7FF0AFCC" w14:textId="77777777" w:rsidR="0052484D" w:rsidRPr="001D7E9D" w:rsidRDefault="0052484D" w:rsidP="0052484D">
      <w:pPr>
        <w:pStyle w:val="Caption"/>
        <w:rPr>
          <w:lang w:val="en-US"/>
        </w:rPr>
      </w:pPr>
      <w:bookmarkStart w:id="29" w:name="_Ref525032758"/>
      <w:r w:rsidRPr="001D7E9D">
        <w:rPr>
          <w:lang w:val="en-US"/>
        </w:rPr>
        <w:t xml:space="preserve">Figure </w:t>
      </w:r>
      <w:r>
        <w:fldChar w:fldCharType="begin"/>
      </w:r>
      <w:r w:rsidRPr="001D7E9D">
        <w:rPr>
          <w:lang w:val="en-US"/>
        </w:rPr>
        <w:instrText xml:space="preserve"> SEQ Figure \* ARABIC </w:instrText>
      </w:r>
      <w:r>
        <w:fldChar w:fldCharType="separate"/>
      </w:r>
      <w:r w:rsidRPr="001D7E9D">
        <w:rPr>
          <w:noProof/>
          <w:lang w:val="en-US"/>
        </w:rPr>
        <w:t>2</w:t>
      </w:r>
      <w:r>
        <w:fldChar w:fldCharType="end"/>
      </w:r>
      <w:bookmarkEnd w:id="29"/>
      <w:r w:rsidRPr="001D7E9D">
        <w:rPr>
          <w:lang w:val="en-US"/>
        </w:rPr>
        <w:t xml:space="preserve"> required for configured scheduling with multiple transmission opportunities per cycle</w:t>
      </w:r>
    </w:p>
    <w:p w14:paraId="4F951D85" w14:textId="7F131264" w:rsidR="0052484D" w:rsidRPr="001D7E9D" w:rsidRDefault="0052484D" w:rsidP="00261ADD">
      <w:pPr>
        <w:pStyle w:val="Observation"/>
      </w:pPr>
      <w:bookmarkStart w:id="30" w:name="_Toc525846339"/>
      <w:r w:rsidRPr="001D7E9D">
        <w:t xml:space="preserve">For configured scheduling in unlicensed operation, many HARQ processes are needed </w:t>
      </w:r>
      <w:proofErr w:type="gramStart"/>
      <w:r w:rsidRPr="001D7E9D">
        <w:t>in order to</w:t>
      </w:r>
      <w:proofErr w:type="gramEnd"/>
      <w:r w:rsidRPr="001D7E9D">
        <w:t xml:space="preserve"> maximize the channel occupation</w:t>
      </w:r>
      <w:r w:rsidR="001A38E1">
        <w:t>. E</w:t>
      </w:r>
      <w:r w:rsidRPr="001D7E9D">
        <w:t>xcluding HARQ process 0 for configured scheduling results in unacceptable performance loss.</w:t>
      </w:r>
      <w:bookmarkEnd w:id="30"/>
    </w:p>
    <w:p w14:paraId="6AB01E20" w14:textId="77777777" w:rsidR="00A34CE7" w:rsidRPr="00D50D8E" w:rsidRDefault="00A34CE7" w:rsidP="00A34CE7">
      <w:pPr>
        <w:pStyle w:val="Heading2"/>
        <w:rPr>
          <w:sz w:val="36"/>
        </w:rPr>
      </w:pPr>
      <w:bookmarkStart w:id="31" w:name="_Toc517365968"/>
      <w:r w:rsidRPr="00D50D8E">
        <w:rPr>
          <w:sz w:val="36"/>
        </w:rPr>
        <w:t>Feasibility of Option 2</w:t>
      </w:r>
    </w:p>
    <w:p w14:paraId="0180A0E6" w14:textId="77777777" w:rsidR="00A34CE7" w:rsidRPr="001D7E9D" w:rsidRDefault="00A34CE7" w:rsidP="00A34CE7">
      <w:pPr>
        <w:rPr>
          <w:lang w:val="en-US"/>
        </w:rPr>
      </w:pPr>
      <w:r w:rsidRPr="001D7E9D">
        <w:rPr>
          <w:lang w:val="en-US"/>
        </w:rPr>
        <w:t xml:space="preserve">For this option, HARQ process 0 is not used for configured scheduling during </w:t>
      </w:r>
      <w:r>
        <w:rPr>
          <w:lang w:val="en-US"/>
        </w:rPr>
        <w:t xml:space="preserve">the </w:t>
      </w:r>
      <w:r w:rsidRPr="001D7E9D">
        <w:rPr>
          <w:lang w:val="en-US"/>
        </w:rPr>
        <w:t>whole or part of the RA procedure, while HARQ process 0 can still be used for configured scheduling outside of RA procedure. The impact on configured scheduling for unlicensed operation or other scheduling schemes to reach an efficient resource efficiency, are also avoided.</w:t>
      </w:r>
    </w:p>
    <w:p w14:paraId="3EA940EA" w14:textId="77777777" w:rsidR="00A34CE7" w:rsidRPr="00856A41" w:rsidRDefault="00A34CE7" w:rsidP="00261ADD">
      <w:pPr>
        <w:pStyle w:val="Observation"/>
      </w:pPr>
      <w:bookmarkStart w:id="32" w:name="_Toc525846340"/>
      <w:r w:rsidRPr="00856A41">
        <w:t xml:space="preserve">Compared to Option 3, Option 2 avoids the </w:t>
      </w:r>
      <w:proofErr w:type="gramStart"/>
      <w:r w:rsidRPr="001D7E9D">
        <w:t>aforementioned respective</w:t>
      </w:r>
      <w:proofErr w:type="gramEnd"/>
      <w:r w:rsidRPr="001D7E9D">
        <w:t xml:space="preserve"> </w:t>
      </w:r>
      <w:r w:rsidRPr="00856A41">
        <w:t>negative impacts</w:t>
      </w:r>
      <w:r w:rsidRPr="001D7E9D">
        <w:t xml:space="preserve"> of Option 1, 3 and 4</w:t>
      </w:r>
      <w:r w:rsidRPr="00856A41">
        <w:t>.</w:t>
      </w:r>
      <w:bookmarkEnd w:id="32"/>
    </w:p>
    <w:p w14:paraId="7E2C3509" w14:textId="77777777" w:rsidR="00A34CE7" w:rsidRPr="001D7E9D" w:rsidRDefault="00A34CE7" w:rsidP="00A34CE7">
      <w:pPr>
        <w:pStyle w:val="BodyText"/>
        <w:rPr>
          <w:lang w:val="en-US"/>
        </w:rPr>
      </w:pPr>
      <w:r w:rsidRPr="001D7E9D">
        <w:rPr>
          <w:lang w:val="en-US"/>
        </w:rPr>
        <w:t>Based on the above discussion, we can conclude that Option 2 is feasible solution.</w:t>
      </w:r>
    </w:p>
    <w:p w14:paraId="00FB9262" w14:textId="77777777" w:rsidR="00A34CE7" w:rsidRPr="00C75CD1" w:rsidRDefault="00A34CE7" w:rsidP="00A34CE7">
      <w:pPr>
        <w:pStyle w:val="Proposal"/>
        <w:tabs>
          <w:tab w:val="clear" w:pos="1304"/>
        </w:tabs>
        <w:ind w:left="1701" w:hanging="1701"/>
      </w:pPr>
      <w:bookmarkStart w:id="33" w:name="_Toc525845260"/>
      <w:r>
        <w:t>RAN2 adopts Option 2.</w:t>
      </w:r>
      <w:bookmarkEnd w:id="33"/>
    </w:p>
    <w:p w14:paraId="4E2B73AC" w14:textId="77777777" w:rsidR="00A34CE7" w:rsidRPr="001D7E9D" w:rsidRDefault="00A34CE7" w:rsidP="00A34CE7">
      <w:pPr>
        <w:rPr>
          <w:lang w:val="en-US"/>
        </w:rPr>
      </w:pPr>
      <w:bookmarkStart w:id="34" w:name="_Toc525034283"/>
      <w:bookmarkStart w:id="35" w:name="_Toc525034351"/>
      <w:bookmarkStart w:id="36" w:name="_Toc525034533"/>
      <w:bookmarkStart w:id="37" w:name="_Toc525725890"/>
      <w:bookmarkStart w:id="38" w:name="_Toc525805665"/>
      <w:bookmarkStart w:id="39" w:name="_Toc525034284"/>
      <w:bookmarkStart w:id="40" w:name="_Toc525034352"/>
      <w:bookmarkStart w:id="41" w:name="_Toc525034534"/>
      <w:bookmarkStart w:id="42" w:name="_Toc525725891"/>
      <w:bookmarkStart w:id="43" w:name="_Toc525805666"/>
      <w:bookmarkStart w:id="44" w:name="_Toc525034285"/>
      <w:bookmarkStart w:id="45" w:name="_Toc525034353"/>
      <w:bookmarkStart w:id="46" w:name="_Toc525034535"/>
      <w:bookmarkStart w:id="47" w:name="_Toc525725892"/>
      <w:bookmarkStart w:id="48" w:name="_Toc525805667"/>
      <w:bookmarkStart w:id="49" w:name="_Toc525034286"/>
      <w:bookmarkStart w:id="50" w:name="_Toc525034354"/>
      <w:bookmarkStart w:id="51" w:name="_Toc525034536"/>
      <w:bookmarkStart w:id="52" w:name="_Toc525725893"/>
      <w:bookmarkStart w:id="53" w:name="_Toc525805668"/>
      <w:bookmarkStart w:id="54" w:name="_Toc525034287"/>
      <w:bookmarkStart w:id="55" w:name="_Toc525034355"/>
      <w:bookmarkStart w:id="56" w:name="_Toc525034537"/>
      <w:bookmarkStart w:id="57" w:name="_Toc525725894"/>
      <w:bookmarkStart w:id="58" w:name="_Toc525805669"/>
      <w:bookmarkStart w:id="59" w:name="_Toc525034288"/>
      <w:bookmarkStart w:id="60" w:name="_Toc525034356"/>
      <w:bookmarkStart w:id="61" w:name="_Toc525034538"/>
      <w:bookmarkStart w:id="62" w:name="_Toc525725895"/>
      <w:bookmarkStart w:id="63" w:name="_Toc525805670"/>
      <w:bookmarkStart w:id="64" w:name="_Toc525034289"/>
      <w:bookmarkStart w:id="65" w:name="_Toc525034357"/>
      <w:bookmarkStart w:id="66" w:name="_Toc525034539"/>
      <w:bookmarkStart w:id="67" w:name="_Toc525725896"/>
      <w:bookmarkStart w:id="68" w:name="_Toc525805671"/>
      <w:bookmarkStart w:id="69" w:name="_Toc525034290"/>
      <w:bookmarkStart w:id="70" w:name="_Toc525034358"/>
      <w:bookmarkStart w:id="71" w:name="_Toc525034540"/>
      <w:bookmarkStart w:id="72" w:name="_Toc525725897"/>
      <w:bookmarkStart w:id="73" w:name="_Toc525805672"/>
      <w:bookmarkStart w:id="74" w:name="_Toc525034291"/>
      <w:bookmarkStart w:id="75" w:name="_Toc525034359"/>
      <w:bookmarkStart w:id="76" w:name="_Toc525034541"/>
      <w:bookmarkStart w:id="77" w:name="_Toc525725898"/>
      <w:bookmarkStart w:id="78" w:name="_Toc525805673"/>
      <w:bookmarkStart w:id="79" w:name="_Toc525034292"/>
      <w:bookmarkStart w:id="80" w:name="_Toc525034360"/>
      <w:bookmarkStart w:id="81" w:name="_Toc525034542"/>
      <w:bookmarkStart w:id="82" w:name="_Toc525725899"/>
      <w:bookmarkStart w:id="83" w:name="_Toc525805674"/>
      <w:bookmarkStart w:id="84" w:name="_Toc516582804"/>
      <w:bookmarkStart w:id="85" w:name="_Toc525034293"/>
      <w:bookmarkStart w:id="86" w:name="_Toc525034361"/>
      <w:bookmarkStart w:id="87" w:name="_Toc525034543"/>
      <w:bookmarkStart w:id="88" w:name="_Toc525725900"/>
      <w:bookmarkStart w:id="89" w:name="_Toc525805675"/>
      <w:bookmarkStart w:id="90" w:name="_Toc525034294"/>
      <w:bookmarkStart w:id="91" w:name="_Toc525034362"/>
      <w:bookmarkStart w:id="92" w:name="_Toc525034544"/>
      <w:bookmarkStart w:id="93" w:name="_Toc525725901"/>
      <w:bookmarkStart w:id="94" w:name="_Toc52580567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1D7E9D">
        <w:rPr>
          <w:lang w:val="en-US"/>
        </w:rPr>
        <w:t xml:space="preserve">A CR for capturing option 2 can be found in </w:t>
      </w:r>
      <w:r w:rsidRPr="0044677F">
        <w:fldChar w:fldCharType="begin"/>
      </w:r>
      <w:r w:rsidRPr="001D7E9D">
        <w:rPr>
          <w:lang w:val="en-US"/>
        </w:rPr>
        <w:instrText xml:space="preserve"> REF _Ref520883337 \r \h  \* MERGEFORMAT </w:instrText>
      </w:r>
      <w:r w:rsidRPr="0044677F">
        <w:fldChar w:fldCharType="separate"/>
      </w:r>
      <w:r w:rsidRPr="001D7E9D">
        <w:rPr>
          <w:lang w:val="en-US"/>
        </w:rPr>
        <w:t>[1]</w:t>
      </w:r>
      <w:r w:rsidRPr="0044677F">
        <w:fldChar w:fldCharType="end"/>
      </w:r>
      <w:r w:rsidRPr="001D7E9D">
        <w:rPr>
          <w:lang w:val="en-US"/>
        </w:rPr>
        <w:t>.</w:t>
      </w:r>
    </w:p>
    <w:p w14:paraId="522CD7E3" w14:textId="77777777" w:rsidR="00C01F33" w:rsidRPr="00CE0424" w:rsidRDefault="00C01F33" w:rsidP="00CE0424">
      <w:pPr>
        <w:pStyle w:val="Heading1"/>
      </w:pPr>
      <w:r w:rsidRPr="00CE0424">
        <w:t>Conclusion</w:t>
      </w:r>
      <w:bookmarkEnd w:id="31"/>
    </w:p>
    <w:p w14:paraId="070807B3" w14:textId="1467357B" w:rsidR="000427DC" w:rsidRDefault="008E065E" w:rsidP="0037344F">
      <w:pPr>
        <w:pStyle w:val="BodyText"/>
        <w:rPr>
          <w:lang w:val="en-US"/>
        </w:rPr>
      </w:pPr>
      <w:r w:rsidRPr="001D7E9D">
        <w:rPr>
          <w:lang w:val="en-US"/>
        </w:rPr>
        <w:t xml:space="preserve">In section </w:t>
      </w:r>
      <w:r w:rsidRPr="00CE0424">
        <w:rPr>
          <w:highlight w:val="cyan"/>
        </w:rPr>
        <w:fldChar w:fldCharType="begin"/>
      </w:r>
      <w:r w:rsidRPr="001D7E9D">
        <w:rPr>
          <w:lang w:val="en-US"/>
        </w:rPr>
        <w:instrText xml:space="preserve"> REF _Ref178064866 \r \h </w:instrText>
      </w:r>
      <w:r w:rsidRPr="00CE0424">
        <w:rPr>
          <w:highlight w:val="cyan"/>
        </w:rPr>
      </w:r>
      <w:r w:rsidRPr="00CE0424">
        <w:rPr>
          <w:highlight w:val="cyan"/>
        </w:rPr>
        <w:fldChar w:fldCharType="separate"/>
      </w:r>
      <w:r w:rsidR="00343A07" w:rsidRPr="001D7E9D">
        <w:rPr>
          <w:lang w:val="en-US"/>
        </w:rPr>
        <w:t>2</w:t>
      </w:r>
      <w:r w:rsidRPr="00CE0424">
        <w:rPr>
          <w:highlight w:val="cyan"/>
        </w:rPr>
        <w:fldChar w:fldCharType="end"/>
      </w:r>
      <w:r w:rsidRPr="001D7E9D">
        <w:rPr>
          <w:lang w:val="en-US"/>
        </w:rPr>
        <w:t xml:space="preserve"> we made the following observations:</w:t>
      </w:r>
    </w:p>
    <w:p w14:paraId="567B6867" w14:textId="77777777" w:rsidR="00B53AA5" w:rsidRPr="001D7E9D" w:rsidRDefault="00B53AA5" w:rsidP="0037344F">
      <w:pPr>
        <w:pStyle w:val="BodyText"/>
        <w:rPr>
          <w:lang w:val="en-US"/>
        </w:rPr>
      </w:pPr>
    </w:p>
    <w:sdt>
      <w:sdtPr>
        <w:rPr>
          <w:b w:val="0"/>
          <w:noProof w:val="0"/>
          <w:szCs w:val="20"/>
          <w:lang w:val="en-GB"/>
        </w:rPr>
        <w:id w:val="-206950266"/>
        <w:docPartObj>
          <w:docPartGallery w:val="Table of Contents"/>
          <w:docPartUnique/>
        </w:docPartObj>
      </w:sdtPr>
      <w:sdtEndPr>
        <w:rPr>
          <w:rFonts w:asciiTheme="minorHAnsi" w:eastAsiaTheme="minorEastAsia" w:hAnsiTheme="minorHAnsi" w:cstheme="minorBidi"/>
          <w:b/>
          <w:sz w:val="22"/>
        </w:rPr>
      </w:sdtEndPr>
      <w:sdtContent>
        <w:p w14:paraId="68533926" w14:textId="06E0D19A" w:rsidR="00B53AA5" w:rsidRDefault="00B53AA5">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525846335" w:history="1">
            <w:r w:rsidRPr="00E57A38">
              <w:rPr>
                <w:rStyle w:val="Hyperlink"/>
              </w:rPr>
              <w:t>Observation 1</w:t>
            </w:r>
            <w:r>
              <w:rPr>
                <w:rFonts w:asciiTheme="minorHAnsi" w:eastAsiaTheme="minorEastAsia" w:hAnsiTheme="minorHAnsi" w:cstheme="minorBidi"/>
                <w:b w:val="0"/>
                <w:sz w:val="22"/>
                <w:lang w:val="sv-SE"/>
              </w:rPr>
              <w:tab/>
            </w:r>
            <w:r w:rsidRPr="00E57A38">
              <w:rPr>
                <w:rStyle w:val="Hyperlink"/>
              </w:rPr>
              <w:t>The HARQ round trip time for Msg3 PUSCH can be several slots according to RAN1 specification.</w:t>
            </w:r>
          </w:hyperlink>
        </w:p>
        <w:p w14:paraId="5BC454A6" w14:textId="77777777" w:rsidR="00B53AA5" w:rsidRDefault="00B53AA5">
          <w:pPr>
            <w:pStyle w:val="TOC1"/>
            <w:rPr>
              <w:rFonts w:asciiTheme="minorHAnsi" w:eastAsiaTheme="minorEastAsia" w:hAnsiTheme="minorHAnsi" w:cstheme="minorBidi"/>
              <w:b w:val="0"/>
              <w:sz w:val="22"/>
              <w:lang w:val="sv-SE"/>
            </w:rPr>
          </w:pPr>
          <w:hyperlink w:anchor="_Toc525846336" w:history="1">
            <w:r w:rsidRPr="00E57A38">
              <w:rPr>
                <w:rStyle w:val="Hyperlink"/>
              </w:rPr>
              <w:t>Observation 2</w:t>
            </w:r>
            <w:r>
              <w:rPr>
                <w:rFonts w:asciiTheme="minorHAnsi" w:eastAsiaTheme="minorEastAsia" w:hAnsiTheme="minorHAnsi" w:cstheme="minorBidi"/>
                <w:b w:val="0"/>
                <w:sz w:val="22"/>
                <w:lang w:val="sv-SE"/>
              </w:rPr>
              <w:tab/>
            </w:r>
            <w:r w:rsidRPr="00E57A38">
              <w:rPr>
                <w:rStyle w:val="Hyperlink"/>
              </w:rPr>
              <w:t>When a small initial value is configured for configuredGrantTimer, starting/restarting configuredGrantTimer upon Msg3 PUSCH TX is not enough to protect the Msg3 HARQ procedure.</w:t>
            </w:r>
          </w:hyperlink>
        </w:p>
        <w:p w14:paraId="15F04916" w14:textId="77777777" w:rsidR="00B53AA5" w:rsidRDefault="00B53AA5">
          <w:pPr>
            <w:pStyle w:val="TOC1"/>
            <w:rPr>
              <w:rFonts w:asciiTheme="minorHAnsi" w:eastAsiaTheme="minorEastAsia" w:hAnsiTheme="minorHAnsi" w:cstheme="minorBidi"/>
              <w:b w:val="0"/>
              <w:sz w:val="22"/>
              <w:lang w:val="sv-SE"/>
            </w:rPr>
          </w:pPr>
          <w:hyperlink w:anchor="_Toc525846337" w:history="1">
            <w:r w:rsidRPr="00E57A38">
              <w:rPr>
                <w:rStyle w:val="Hyperlink"/>
              </w:rPr>
              <w:t>Observation 3</w:t>
            </w:r>
            <w:r>
              <w:rPr>
                <w:rFonts w:asciiTheme="minorHAnsi" w:eastAsiaTheme="minorEastAsia" w:hAnsiTheme="minorHAnsi" w:cstheme="minorBidi"/>
                <w:b w:val="0"/>
                <w:sz w:val="22"/>
                <w:lang w:val="sv-SE"/>
              </w:rPr>
              <w:tab/>
            </w:r>
            <w:r w:rsidRPr="00E57A38">
              <w:rPr>
                <w:rStyle w:val="Hyperlink"/>
              </w:rPr>
              <w:t>Option 1 is not sufficient to solve the HARQ process conflict problem between Msg3 and data transmission using a configured grant.</w:t>
            </w:r>
          </w:hyperlink>
        </w:p>
        <w:p w14:paraId="3E30903B" w14:textId="77777777" w:rsidR="00B53AA5" w:rsidRDefault="00B53AA5">
          <w:pPr>
            <w:pStyle w:val="TOC1"/>
            <w:rPr>
              <w:rFonts w:asciiTheme="minorHAnsi" w:eastAsiaTheme="minorEastAsia" w:hAnsiTheme="minorHAnsi" w:cstheme="minorBidi"/>
              <w:b w:val="0"/>
              <w:sz w:val="22"/>
              <w:lang w:val="sv-SE"/>
            </w:rPr>
          </w:pPr>
          <w:hyperlink w:anchor="_Toc525846338" w:history="1">
            <w:r w:rsidRPr="00E57A38">
              <w:rPr>
                <w:rStyle w:val="Hyperlink"/>
              </w:rPr>
              <w:t>Observation 4</w:t>
            </w:r>
            <w:r>
              <w:rPr>
                <w:rFonts w:asciiTheme="minorHAnsi" w:eastAsiaTheme="minorEastAsia" w:hAnsiTheme="minorHAnsi" w:cstheme="minorBidi"/>
                <w:b w:val="0"/>
                <w:sz w:val="22"/>
                <w:lang w:val="sv-SE"/>
              </w:rPr>
              <w:tab/>
            </w:r>
            <w:r w:rsidRPr="00E57A38">
              <w:rPr>
                <w:rStyle w:val="Hyperlink"/>
              </w:rPr>
              <w:t>For a UE with ongoing URLLC/VoIP service, degradation of RACH procedure performance is unendurable.</w:t>
            </w:r>
          </w:hyperlink>
        </w:p>
        <w:p w14:paraId="681A0CF6" w14:textId="77777777" w:rsidR="00B53AA5" w:rsidRDefault="00B53AA5">
          <w:pPr>
            <w:pStyle w:val="TOC1"/>
            <w:rPr>
              <w:rFonts w:asciiTheme="minorHAnsi" w:eastAsiaTheme="minorEastAsia" w:hAnsiTheme="minorHAnsi" w:cstheme="minorBidi"/>
              <w:b w:val="0"/>
              <w:sz w:val="22"/>
              <w:lang w:val="sv-SE"/>
            </w:rPr>
          </w:pPr>
          <w:hyperlink w:anchor="_Toc525846339" w:history="1">
            <w:r w:rsidRPr="00E57A38">
              <w:rPr>
                <w:rStyle w:val="Hyperlink"/>
              </w:rPr>
              <w:t>Observation 5</w:t>
            </w:r>
            <w:r>
              <w:rPr>
                <w:rFonts w:asciiTheme="minorHAnsi" w:eastAsiaTheme="minorEastAsia" w:hAnsiTheme="minorHAnsi" w:cstheme="minorBidi"/>
                <w:b w:val="0"/>
                <w:sz w:val="22"/>
                <w:lang w:val="sv-SE"/>
              </w:rPr>
              <w:tab/>
            </w:r>
            <w:r w:rsidRPr="00E57A38">
              <w:rPr>
                <w:rStyle w:val="Hyperlink"/>
              </w:rPr>
              <w:t>For configured scheduling in unlicensed operation, many HARQ processes are needed in order to maximize the channel occupation. Excluding HARQ process 0 for configured scheduling results in unacceptable performance loss.</w:t>
            </w:r>
          </w:hyperlink>
        </w:p>
        <w:p w14:paraId="4A7017ED" w14:textId="77777777" w:rsidR="00B53AA5" w:rsidRDefault="00B53AA5">
          <w:pPr>
            <w:pStyle w:val="TOC1"/>
            <w:rPr>
              <w:rFonts w:asciiTheme="minorHAnsi" w:eastAsiaTheme="minorEastAsia" w:hAnsiTheme="minorHAnsi" w:cstheme="minorBidi"/>
              <w:b w:val="0"/>
              <w:sz w:val="22"/>
              <w:lang w:val="sv-SE"/>
            </w:rPr>
          </w:pPr>
          <w:hyperlink w:anchor="_Toc525846340" w:history="1">
            <w:r w:rsidRPr="00E57A38">
              <w:rPr>
                <w:rStyle w:val="Hyperlink"/>
              </w:rPr>
              <w:t>Observation 6</w:t>
            </w:r>
            <w:r>
              <w:rPr>
                <w:rFonts w:asciiTheme="minorHAnsi" w:eastAsiaTheme="minorEastAsia" w:hAnsiTheme="minorHAnsi" w:cstheme="minorBidi"/>
                <w:b w:val="0"/>
                <w:sz w:val="22"/>
                <w:lang w:val="sv-SE"/>
              </w:rPr>
              <w:tab/>
            </w:r>
            <w:r w:rsidRPr="00E57A38">
              <w:rPr>
                <w:rStyle w:val="Hyperlink"/>
              </w:rPr>
              <w:t>Compared to Option 3, Option 2 avoids the aforementioned respective negative impacts of Option 1, 3 and 4.</w:t>
            </w:r>
          </w:hyperlink>
        </w:p>
        <w:p w14:paraId="2A98316A" w14:textId="4952C1C7" w:rsidR="00B53AA5" w:rsidRPr="001D7E9D" w:rsidRDefault="00B53AA5" w:rsidP="00D902BF">
          <w:pPr>
            <w:pStyle w:val="BodyText"/>
            <w:rPr>
              <w:lang w:val="en-US"/>
            </w:rPr>
          </w:pPr>
          <w:r>
            <w:rPr>
              <w:b/>
              <w:szCs w:val="20"/>
              <w:lang w:val="en-GB"/>
            </w:rPr>
            <w:fldChar w:fldCharType="end"/>
          </w:r>
        </w:p>
      </w:sdtContent>
    </w:sdt>
    <w:p w14:paraId="64DC262E" w14:textId="01AB7AF1" w:rsidR="00D902BF" w:rsidRPr="001D7E9D" w:rsidRDefault="00D902BF" w:rsidP="00D902BF">
      <w:pPr>
        <w:pStyle w:val="BodyText"/>
        <w:rPr>
          <w:lang w:val="en-US"/>
        </w:rPr>
      </w:pPr>
      <w:r w:rsidRPr="001D7E9D">
        <w:rPr>
          <w:lang w:val="en-US"/>
        </w:rPr>
        <w:t xml:space="preserve">Based on the discussion in section </w:t>
      </w:r>
      <w:r w:rsidRPr="00CE0424">
        <w:rPr>
          <w:highlight w:val="cyan"/>
        </w:rPr>
        <w:fldChar w:fldCharType="begin"/>
      </w:r>
      <w:r w:rsidRPr="001D7E9D">
        <w:rPr>
          <w:lang w:val="en-US"/>
        </w:rPr>
        <w:instrText xml:space="preserve"> REF _Ref178064866 \r \h </w:instrText>
      </w:r>
      <w:r w:rsidRPr="00CE0424">
        <w:rPr>
          <w:highlight w:val="cyan"/>
        </w:rPr>
      </w:r>
      <w:r w:rsidRPr="00CE0424">
        <w:rPr>
          <w:highlight w:val="cyan"/>
        </w:rPr>
        <w:fldChar w:fldCharType="separate"/>
      </w:r>
      <w:r w:rsidRPr="001D7E9D">
        <w:rPr>
          <w:lang w:val="en-US"/>
        </w:rPr>
        <w:t>2</w:t>
      </w:r>
      <w:r w:rsidRPr="00CE0424">
        <w:rPr>
          <w:highlight w:val="cyan"/>
        </w:rPr>
        <w:fldChar w:fldCharType="end"/>
      </w:r>
      <w:r w:rsidRPr="001D7E9D">
        <w:rPr>
          <w:lang w:val="en-US"/>
        </w:rPr>
        <w:t xml:space="preserve"> we propose the following:</w:t>
      </w:r>
    </w:p>
    <w:sdt>
      <w:sdtPr>
        <w:rPr>
          <w:rFonts w:asciiTheme="minorHAnsi" w:eastAsiaTheme="minorEastAsia" w:hAnsiTheme="minorHAnsi" w:cstheme="minorBidi"/>
          <w:b w:val="0"/>
          <w:noProof w:val="0"/>
          <w:sz w:val="22"/>
          <w:szCs w:val="20"/>
          <w:lang w:val="en-GB" w:eastAsia="en-US"/>
        </w:rPr>
        <w:id w:val="203766624"/>
        <w:docPartObj>
          <w:docPartGallery w:val="Table of Contents"/>
          <w:docPartUnique/>
        </w:docPartObj>
      </w:sdtPr>
      <w:sdtEndPr>
        <w:rPr>
          <w:b/>
          <w:szCs w:val="22"/>
          <w:lang w:val="sv-SE" w:eastAsia="zh-CN"/>
        </w:rPr>
      </w:sdtEndPr>
      <w:sdtContent>
        <w:p w14:paraId="43643EC0" w14:textId="77777777" w:rsidR="0033760C" w:rsidRDefault="00D902BF">
          <w:pPr>
            <w:pStyle w:val="TOC1"/>
            <w:rPr>
              <w:rFonts w:asciiTheme="minorHAnsi" w:eastAsiaTheme="minorEastAsia" w:hAnsiTheme="minorHAnsi" w:cstheme="minorBidi"/>
              <w:b w:val="0"/>
              <w:sz w:val="24"/>
              <w:szCs w:val="24"/>
              <w:lang w:val="sv-SE" w:eastAsia="ja-JP"/>
            </w:rPr>
          </w:pPr>
          <w:r>
            <w:rPr>
              <w:szCs w:val="20"/>
              <w:lang w:val="en-GB"/>
            </w:rPr>
            <w:fldChar w:fldCharType="begin"/>
          </w:r>
          <w:r>
            <w:rPr>
              <w:szCs w:val="20"/>
              <w:lang w:val="en-GB"/>
            </w:rPr>
            <w:instrText xml:space="preserve"> TOC \n \p " " \h \z \t "Proposal,1" </w:instrText>
          </w:r>
          <w:r>
            <w:rPr>
              <w:szCs w:val="20"/>
              <w:lang w:val="en-GB"/>
            </w:rPr>
            <w:fldChar w:fldCharType="separate"/>
          </w:r>
          <w:hyperlink w:anchor="_Toc525845259" w:history="1">
            <w:r w:rsidR="0033760C" w:rsidRPr="00132DE4">
              <w:rPr>
                <w:rStyle w:val="Hyperlink"/>
              </w:rPr>
              <w:t>Proposal 1</w:t>
            </w:r>
            <w:r w:rsidR="0033760C">
              <w:rPr>
                <w:rFonts w:asciiTheme="minorHAnsi" w:eastAsiaTheme="minorEastAsia" w:hAnsiTheme="minorHAnsi" w:cstheme="minorBidi"/>
                <w:b w:val="0"/>
                <w:sz w:val="24"/>
                <w:szCs w:val="24"/>
                <w:lang w:val="sv-SE" w:eastAsia="ja-JP"/>
              </w:rPr>
              <w:tab/>
            </w:r>
            <w:r w:rsidR="0033760C" w:rsidRPr="00132DE4">
              <w:rPr>
                <w:rStyle w:val="Hyperlink"/>
              </w:rPr>
              <w:t>The HARQ process conflict between Msg3 and configured scheduling should be solved in Rel-15, i.e. Option 4 should be avoided.</w:t>
            </w:r>
          </w:hyperlink>
        </w:p>
        <w:p w14:paraId="77C815DA" w14:textId="77777777" w:rsidR="0033760C" w:rsidRDefault="003D5EB6">
          <w:pPr>
            <w:pStyle w:val="TOC1"/>
            <w:rPr>
              <w:rFonts w:asciiTheme="minorHAnsi" w:eastAsiaTheme="minorEastAsia" w:hAnsiTheme="minorHAnsi" w:cstheme="minorBidi"/>
              <w:b w:val="0"/>
              <w:sz w:val="24"/>
              <w:szCs w:val="24"/>
              <w:lang w:val="sv-SE" w:eastAsia="ja-JP"/>
            </w:rPr>
          </w:pPr>
          <w:hyperlink w:anchor="_Toc525845260" w:history="1">
            <w:r w:rsidR="0033760C" w:rsidRPr="00132DE4">
              <w:rPr>
                <w:rStyle w:val="Hyperlink"/>
              </w:rPr>
              <w:t>Proposal 2</w:t>
            </w:r>
            <w:r w:rsidR="0033760C">
              <w:rPr>
                <w:rFonts w:asciiTheme="minorHAnsi" w:eastAsiaTheme="minorEastAsia" w:hAnsiTheme="minorHAnsi" w:cstheme="minorBidi"/>
                <w:b w:val="0"/>
                <w:sz w:val="24"/>
                <w:szCs w:val="24"/>
                <w:lang w:val="sv-SE" w:eastAsia="ja-JP"/>
              </w:rPr>
              <w:tab/>
            </w:r>
            <w:r w:rsidR="0033760C" w:rsidRPr="00132DE4">
              <w:rPr>
                <w:rStyle w:val="Hyperlink"/>
              </w:rPr>
              <w:t>RAN2 adopts Option 2.</w:t>
            </w:r>
          </w:hyperlink>
        </w:p>
        <w:p w14:paraId="54D0E43B" w14:textId="69FDA9B4" w:rsidR="00E539BB" w:rsidRDefault="00D902BF" w:rsidP="00D902BF">
          <w:pPr>
            <w:pStyle w:val="BodyText"/>
          </w:pPr>
          <w:r>
            <w:rPr>
              <w:szCs w:val="20"/>
            </w:rPr>
            <w:fldChar w:fldCharType="end"/>
          </w:r>
        </w:p>
      </w:sdtContent>
    </w:sdt>
    <w:p w14:paraId="0B366EDE" w14:textId="77777777" w:rsidR="00F507D1" w:rsidRPr="00CE0424" w:rsidRDefault="00F507D1" w:rsidP="00CE0424">
      <w:pPr>
        <w:pStyle w:val="Heading1"/>
      </w:pPr>
      <w:bookmarkStart w:id="95" w:name="_In-sequence_SDU_delivery"/>
      <w:bookmarkStart w:id="96" w:name="_Toc517365969"/>
      <w:bookmarkEnd w:id="95"/>
      <w:r w:rsidRPr="00CE0424">
        <w:t>References</w:t>
      </w:r>
      <w:bookmarkEnd w:id="96"/>
    </w:p>
    <w:p w14:paraId="0260081F" w14:textId="571FA4E3" w:rsidR="003A7EF3" w:rsidRPr="00856A41" w:rsidRDefault="00C535D9" w:rsidP="00633681">
      <w:pPr>
        <w:pStyle w:val="Reference"/>
        <w:rPr>
          <w:lang w:val="en-US"/>
        </w:rPr>
      </w:pPr>
      <w:bookmarkStart w:id="97" w:name="_Ref520883337"/>
      <w:bookmarkStart w:id="98" w:name="_Ref517343795"/>
      <w:bookmarkStart w:id="99" w:name="_Ref174151459"/>
      <w:bookmarkStart w:id="100" w:name="_Ref189809556"/>
      <w:bookmarkStart w:id="101" w:name="_Ref525034002"/>
      <w:r w:rsidRPr="001D7E9D">
        <w:rPr>
          <w:lang w:val="en-US"/>
        </w:rPr>
        <w:t>R2</w:t>
      </w:r>
      <w:bookmarkEnd w:id="97"/>
      <w:bookmarkEnd w:id="98"/>
      <w:bookmarkEnd w:id="99"/>
      <w:bookmarkEnd w:id="100"/>
      <w:r w:rsidR="0070161E">
        <w:rPr>
          <w:lang w:val="en-US"/>
        </w:rPr>
        <w:t>-</w:t>
      </w:r>
      <w:r w:rsidR="002B75A6" w:rsidRPr="001D7E9D">
        <w:rPr>
          <w:lang w:val="en-US"/>
        </w:rPr>
        <w:t>18</w:t>
      </w:r>
      <w:r w:rsidR="00633681" w:rsidRPr="00856A41">
        <w:rPr>
          <w:lang w:val="en-US"/>
        </w:rPr>
        <w:t>14798</w:t>
      </w:r>
      <w:r w:rsidR="002B75A6" w:rsidRPr="001D7E9D">
        <w:rPr>
          <w:lang w:val="en-US"/>
        </w:rPr>
        <w:t xml:space="preserve"> </w:t>
      </w:r>
      <w:r w:rsidR="006141CD" w:rsidRPr="001D7E9D">
        <w:rPr>
          <w:lang w:val="en-US"/>
        </w:rPr>
        <w:t>C</w:t>
      </w:r>
      <w:r w:rsidR="0044677F" w:rsidRPr="001D7E9D">
        <w:rPr>
          <w:lang w:val="en-US"/>
        </w:rPr>
        <w:t>orrection o</w:t>
      </w:r>
      <w:r w:rsidR="000F7993" w:rsidRPr="001D7E9D">
        <w:rPr>
          <w:lang w:val="en-US"/>
        </w:rPr>
        <w:t>n</w:t>
      </w:r>
      <w:r w:rsidR="0044677F" w:rsidRPr="001D7E9D">
        <w:rPr>
          <w:lang w:val="en-US"/>
        </w:rPr>
        <w:t xml:space="preserve"> </w:t>
      </w:r>
      <w:r w:rsidR="000F7993" w:rsidRPr="001D7E9D">
        <w:rPr>
          <w:lang w:val="en-US"/>
        </w:rPr>
        <w:t>Configured Scheduling</w:t>
      </w:r>
      <w:r w:rsidR="0044677F" w:rsidRPr="001D7E9D">
        <w:rPr>
          <w:lang w:val="en-US"/>
        </w:rPr>
        <w:t xml:space="preserve"> during Random Access Procedure</w:t>
      </w:r>
      <w:bookmarkEnd w:id="101"/>
      <w:r w:rsidR="00633681" w:rsidRPr="001D7E9D">
        <w:rPr>
          <w:lang w:val="en-US"/>
        </w:rPr>
        <w:t>, Ericsson</w:t>
      </w:r>
    </w:p>
    <w:sectPr w:rsidR="003A7EF3" w:rsidRPr="00856A4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7961B" w14:textId="77777777" w:rsidR="000A46AC" w:rsidRDefault="000A46AC">
      <w:r>
        <w:separator/>
      </w:r>
    </w:p>
  </w:endnote>
  <w:endnote w:type="continuationSeparator" w:id="0">
    <w:p w14:paraId="69BF6EDE" w14:textId="77777777" w:rsidR="000A46AC" w:rsidRDefault="000A46AC">
      <w:r>
        <w:continuationSeparator/>
      </w:r>
    </w:p>
  </w:endnote>
  <w:endnote w:type="continuationNotice" w:id="1">
    <w:p w14:paraId="4381126F" w14:textId="77777777" w:rsidR="000A46AC" w:rsidRDefault="000A4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9EED1A6" w:rsidR="000B27D5" w:rsidRDefault="000B27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FCAAD" w14:textId="77777777" w:rsidR="000A46AC" w:rsidRDefault="000A46AC">
      <w:r>
        <w:separator/>
      </w:r>
    </w:p>
  </w:footnote>
  <w:footnote w:type="continuationSeparator" w:id="0">
    <w:p w14:paraId="5E79DFC7" w14:textId="77777777" w:rsidR="000A46AC" w:rsidRDefault="000A46AC">
      <w:r>
        <w:continuationSeparator/>
      </w:r>
    </w:p>
  </w:footnote>
  <w:footnote w:type="continuationNotice" w:id="1">
    <w:p w14:paraId="5A057F26" w14:textId="77777777" w:rsidR="000A46AC" w:rsidRDefault="000A46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0B27D5" w:rsidRDefault="000B27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9C29D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3E4DF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C481F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D42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066"/>
        </w:tabs>
        <w:ind w:left="6066" w:hanging="576"/>
      </w:pPr>
      <w:rPr>
        <w:rFonts w:ascii="Arial" w:hAnsi="Arial" w:cs="Arial" w:hint="default"/>
        <w:sz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653C53"/>
    <w:multiLevelType w:val="hybridMultilevel"/>
    <w:tmpl w:val="FDAC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A131E"/>
    <w:multiLevelType w:val="hybridMultilevel"/>
    <w:tmpl w:val="4D16D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7210B"/>
    <w:multiLevelType w:val="hybridMultilevel"/>
    <w:tmpl w:val="0F626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0176A"/>
    <w:multiLevelType w:val="hybridMultilevel"/>
    <w:tmpl w:val="E64EF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165AA4"/>
    <w:multiLevelType w:val="hybridMultilevel"/>
    <w:tmpl w:val="41A0E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792946"/>
    <w:multiLevelType w:val="hybridMultilevel"/>
    <w:tmpl w:val="24BE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C6EA94A0"/>
    <w:lvl w:ilvl="0" w:tplc="5E6A87E6">
      <w:start w:val="1"/>
      <w:numFmt w:val="decimal"/>
      <w:pStyle w:val="Observation"/>
      <w:lvlText w:val="Observation %1"/>
      <w:lvlJc w:val="left"/>
      <w:pPr>
        <w:ind w:left="58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0"/>
  </w:num>
  <w:num w:numId="6">
    <w:abstractNumId w:val="15"/>
  </w:num>
  <w:num w:numId="7">
    <w:abstractNumId w:val="20"/>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9"/>
  </w:num>
  <w:num w:numId="20">
    <w:abstractNumId w:val="13"/>
  </w:num>
  <w:num w:numId="21">
    <w:abstractNumId w:val="13"/>
  </w:num>
  <w:num w:numId="22">
    <w:abstractNumId w:val="13"/>
  </w:num>
  <w:num w:numId="23">
    <w:abstractNumId w:val="6"/>
  </w:num>
  <w:num w:numId="24">
    <w:abstractNumId w:val="8"/>
  </w:num>
  <w:num w:numId="25">
    <w:abstractNumId w:val="19"/>
  </w:num>
  <w:num w:numId="26">
    <w:abstractNumId w:val="19"/>
  </w:num>
  <w:num w:numId="27">
    <w:abstractNumId w:val="19"/>
  </w:num>
  <w:num w:numId="28">
    <w:abstractNumId w:val="13"/>
  </w:num>
  <w:num w:numId="29">
    <w:abstractNumId w:val="19"/>
  </w:num>
  <w:num w:numId="30">
    <w:abstractNumId w:val="19"/>
  </w:num>
  <w:num w:numId="31">
    <w:abstractNumId w:val="19"/>
  </w:num>
  <w:num w:numId="32">
    <w:abstractNumId w:val="19"/>
  </w:num>
  <w:num w:numId="33">
    <w:abstractNumId w:val="13"/>
  </w:num>
  <w:num w:numId="34">
    <w:abstractNumId w:val="19"/>
  </w:num>
  <w:num w:numId="35">
    <w:abstractNumId w:val="19"/>
  </w:num>
  <w:num w:numId="36">
    <w:abstractNumId w:val="19"/>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8"/>
  </w:num>
  <w:num w:numId="41">
    <w:abstractNumId w:val="7"/>
  </w:num>
  <w:num w:numId="42">
    <w:abstractNumId w:val="19"/>
  </w:num>
  <w:num w:numId="43">
    <w:abstractNumId w:val="19"/>
  </w:num>
  <w:num w:numId="44">
    <w:abstractNumId w:val="13"/>
  </w:num>
  <w:num w:numId="45">
    <w:abstractNumId w:val="19"/>
  </w:num>
  <w:num w:numId="46">
    <w:abstractNumId w:val="19"/>
  </w:num>
  <w:num w:numId="47">
    <w:abstractNumId w:val="19"/>
  </w:num>
  <w:num w:numId="48">
    <w:abstractNumId w:val="19"/>
  </w:num>
  <w:num w:numId="49">
    <w:abstractNumId w:val="13"/>
  </w:num>
  <w:num w:numId="50">
    <w:abstractNumId w:val="19"/>
  </w:num>
  <w:num w:numId="51">
    <w:abstractNumId w:val="19"/>
  </w:num>
  <w:num w:numId="52">
    <w:abstractNumId w:val="13"/>
  </w:num>
  <w:num w:numId="53">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380"/>
    <w:rsid w:val="000022DD"/>
    <w:rsid w:val="00002A37"/>
    <w:rsid w:val="000039F4"/>
    <w:rsid w:val="000040F8"/>
    <w:rsid w:val="00006446"/>
    <w:rsid w:val="00006896"/>
    <w:rsid w:val="00007CDC"/>
    <w:rsid w:val="00010B09"/>
    <w:rsid w:val="00011B28"/>
    <w:rsid w:val="00014394"/>
    <w:rsid w:val="000151AE"/>
    <w:rsid w:val="00015D15"/>
    <w:rsid w:val="00020F60"/>
    <w:rsid w:val="00021550"/>
    <w:rsid w:val="00022D67"/>
    <w:rsid w:val="00024448"/>
    <w:rsid w:val="0002564D"/>
    <w:rsid w:val="00025ECA"/>
    <w:rsid w:val="000325B8"/>
    <w:rsid w:val="00033ADB"/>
    <w:rsid w:val="00034C15"/>
    <w:rsid w:val="00035933"/>
    <w:rsid w:val="00036BA1"/>
    <w:rsid w:val="000422E2"/>
    <w:rsid w:val="000427DC"/>
    <w:rsid w:val="00042F22"/>
    <w:rsid w:val="000444EF"/>
    <w:rsid w:val="00044C53"/>
    <w:rsid w:val="00045C85"/>
    <w:rsid w:val="0004716E"/>
    <w:rsid w:val="00050DC6"/>
    <w:rsid w:val="00051E5D"/>
    <w:rsid w:val="00052A07"/>
    <w:rsid w:val="000534E3"/>
    <w:rsid w:val="00053CFF"/>
    <w:rsid w:val="0005606A"/>
    <w:rsid w:val="00056494"/>
    <w:rsid w:val="00057117"/>
    <w:rsid w:val="000616E7"/>
    <w:rsid w:val="0006487E"/>
    <w:rsid w:val="00065348"/>
    <w:rsid w:val="00065643"/>
    <w:rsid w:val="000658B5"/>
    <w:rsid w:val="00065E1A"/>
    <w:rsid w:val="000703D3"/>
    <w:rsid w:val="00072D34"/>
    <w:rsid w:val="00072FB8"/>
    <w:rsid w:val="000770C3"/>
    <w:rsid w:val="0007729A"/>
    <w:rsid w:val="00077E5F"/>
    <w:rsid w:val="0008036A"/>
    <w:rsid w:val="00081AE6"/>
    <w:rsid w:val="000855EB"/>
    <w:rsid w:val="00085B52"/>
    <w:rsid w:val="000866F2"/>
    <w:rsid w:val="00086EB8"/>
    <w:rsid w:val="0009009F"/>
    <w:rsid w:val="00091557"/>
    <w:rsid w:val="000924C1"/>
    <w:rsid w:val="000924F0"/>
    <w:rsid w:val="00092A5E"/>
    <w:rsid w:val="00093474"/>
    <w:rsid w:val="0009510F"/>
    <w:rsid w:val="000A0B70"/>
    <w:rsid w:val="000A1B7B"/>
    <w:rsid w:val="000A357C"/>
    <w:rsid w:val="000A468D"/>
    <w:rsid w:val="000A46AC"/>
    <w:rsid w:val="000A56F2"/>
    <w:rsid w:val="000B100E"/>
    <w:rsid w:val="000B2719"/>
    <w:rsid w:val="000B27D5"/>
    <w:rsid w:val="000B3712"/>
    <w:rsid w:val="000B3A8F"/>
    <w:rsid w:val="000B4AB9"/>
    <w:rsid w:val="000B4FF5"/>
    <w:rsid w:val="000B58C3"/>
    <w:rsid w:val="000B61E9"/>
    <w:rsid w:val="000B62B2"/>
    <w:rsid w:val="000B71E7"/>
    <w:rsid w:val="000B7642"/>
    <w:rsid w:val="000C08C8"/>
    <w:rsid w:val="000C165A"/>
    <w:rsid w:val="000C2E19"/>
    <w:rsid w:val="000C5D45"/>
    <w:rsid w:val="000C7E24"/>
    <w:rsid w:val="000D0D07"/>
    <w:rsid w:val="000D4797"/>
    <w:rsid w:val="000D58EB"/>
    <w:rsid w:val="000E0527"/>
    <w:rsid w:val="000E1E92"/>
    <w:rsid w:val="000E39B6"/>
    <w:rsid w:val="000E4078"/>
    <w:rsid w:val="000F06D6"/>
    <w:rsid w:val="000F0CC5"/>
    <w:rsid w:val="000F0EB1"/>
    <w:rsid w:val="000F1106"/>
    <w:rsid w:val="000F3BE9"/>
    <w:rsid w:val="000F3F6C"/>
    <w:rsid w:val="000F472F"/>
    <w:rsid w:val="000F6DF3"/>
    <w:rsid w:val="000F7993"/>
    <w:rsid w:val="001005FF"/>
    <w:rsid w:val="001027C5"/>
    <w:rsid w:val="001051CF"/>
    <w:rsid w:val="00105CCA"/>
    <w:rsid w:val="001062FB"/>
    <w:rsid w:val="001063E6"/>
    <w:rsid w:val="00110096"/>
    <w:rsid w:val="001111BB"/>
    <w:rsid w:val="00113CF4"/>
    <w:rsid w:val="001153EA"/>
    <w:rsid w:val="00115643"/>
    <w:rsid w:val="00116765"/>
    <w:rsid w:val="001219F5"/>
    <w:rsid w:val="00121A20"/>
    <w:rsid w:val="00121A3D"/>
    <w:rsid w:val="00122AA3"/>
    <w:rsid w:val="0012377F"/>
    <w:rsid w:val="00123B42"/>
    <w:rsid w:val="00124314"/>
    <w:rsid w:val="00125984"/>
    <w:rsid w:val="00126B4A"/>
    <w:rsid w:val="00130696"/>
    <w:rsid w:val="00131A13"/>
    <w:rsid w:val="00132FD0"/>
    <w:rsid w:val="00133F62"/>
    <w:rsid w:val="001344C0"/>
    <w:rsid w:val="001346FA"/>
    <w:rsid w:val="00135252"/>
    <w:rsid w:val="001357F0"/>
    <w:rsid w:val="00135B04"/>
    <w:rsid w:val="00137AB5"/>
    <w:rsid w:val="00137F0B"/>
    <w:rsid w:val="00143445"/>
    <w:rsid w:val="00145F1A"/>
    <w:rsid w:val="00145F34"/>
    <w:rsid w:val="00147E2B"/>
    <w:rsid w:val="00151E23"/>
    <w:rsid w:val="001526E0"/>
    <w:rsid w:val="001551B5"/>
    <w:rsid w:val="00155CBD"/>
    <w:rsid w:val="0016143A"/>
    <w:rsid w:val="001620A7"/>
    <w:rsid w:val="001633D4"/>
    <w:rsid w:val="001659C1"/>
    <w:rsid w:val="001662E5"/>
    <w:rsid w:val="001701DE"/>
    <w:rsid w:val="00172825"/>
    <w:rsid w:val="00173A8E"/>
    <w:rsid w:val="00174FC2"/>
    <w:rsid w:val="0017746E"/>
    <w:rsid w:val="00177795"/>
    <w:rsid w:val="001777B2"/>
    <w:rsid w:val="00180AB3"/>
    <w:rsid w:val="0018143F"/>
    <w:rsid w:val="001833FF"/>
    <w:rsid w:val="0018544B"/>
    <w:rsid w:val="00190AC1"/>
    <w:rsid w:val="00192BFE"/>
    <w:rsid w:val="00192D6B"/>
    <w:rsid w:val="0019341A"/>
    <w:rsid w:val="00197268"/>
    <w:rsid w:val="00197D1E"/>
    <w:rsid w:val="00197DF9"/>
    <w:rsid w:val="001A0197"/>
    <w:rsid w:val="001A1987"/>
    <w:rsid w:val="001A21EC"/>
    <w:rsid w:val="001A22AE"/>
    <w:rsid w:val="001A2564"/>
    <w:rsid w:val="001A38E1"/>
    <w:rsid w:val="001A57A3"/>
    <w:rsid w:val="001A614E"/>
    <w:rsid w:val="001A6173"/>
    <w:rsid w:val="001A6CBA"/>
    <w:rsid w:val="001A74B8"/>
    <w:rsid w:val="001A7823"/>
    <w:rsid w:val="001B0D97"/>
    <w:rsid w:val="001B14C3"/>
    <w:rsid w:val="001B52BF"/>
    <w:rsid w:val="001B5A5D"/>
    <w:rsid w:val="001B6C58"/>
    <w:rsid w:val="001C11D8"/>
    <w:rsid w:val="001C159C"/>
    <w:rsid w:val="001C1CE5"/>
    <w:rsid w:val="001C292D"/>
    <w:rsid w:val="001C3B03"/>
    <w:rsid w:val="001C3D2A"/>
    <w:rsid w:val="001C616E"/>
    <w:rsid w:val="001C7593"/>
    <w:rsid w:val="001D04A5"/>
    <w:rsid w:val="001D0591"/>
    <w:rsid w:val="001D1401"/>
    <w:rsid w:val="001D51BA"/>
    <w:rsid w:val="001D6342"/>
    <w:rsid w:val="001D6D53"/>
    <w:rsid w:val="001D7E9D"/>
    <w:rsid w:val="001E210C"/>
    <w:rsid w:val="001E38BA"/>
    <w:rsid w:val="001E464D"/>
    <w:rsid w:val="001E58E2"/>
    <w:rsid w:val="001E70EB"/>
    <w:rsid w:val="001E7974"/>
    <w:rsid w:val="001E7AED"/>
    <w:rsid w:val="001F085C"/>
    <w:rsid w:val="001F2465"/>
    <w:rsid w:val="001F3916"/>
    <w:rsid w:val="001F3E8C"/>
    <w:rsid w:val="001F54C5"/>
    <w:rsid w:val="001F662C"/>
    <w:rsid w:val="001F6890"/>
    <w:rsid w:val="001F7074"/>
    <w:rsid w:val="00200490"/>
    <w:rsid w:val="00201E51"/>
    <w:rsid w:val="00201F3A"/>
    <w:rsid w:val="00203F96"/>
    <w:rsid w:val="002069B2"/>
    <w:rsid w:val="00207FA3"/>
    <w:rsid w:val="00212B57"/>
    <w:rsid w:val="002134D6"/>
    <w:rsid w:val="00214DA8"/>
    <w:rsid w:val="00215423"/>
    <w:rsid w:val="002158FA"/>
    <w:rsid w:val="00216C65"/>
    <w:rsid w:val="00220600"/>
    <w:rsid w:val="00221BF0"/>
    <w:rsid w:val="002224DB"/>
    <w:rsid w:val="00223FCB"/>
    <w:rsid w:val="002252C3"/>
    <w:rsid w:val="00225C54"/>
    <w:rsid w:val="00230765"/>
    <w:rsid w:val="002319E4"/>
    <w:rsid w:val="00231F4B"/>
    <w:rsid w:val="00235632"/>
    <w:rsid w:val="00235872"/>
    <w:rsid w:val="00235BE7"/>
    <w:rsid w:val="00236486"/>
    <w:rsid w:val="00237F03"/>
    <w:rsid w:val="00240725"/>
    <w:rsid w:val="00241559"/>
    <w:rsid w:val="002435B3"/>
    <w:rsid w:val="00243949"/>
    <w:rsid w:val="002458EB"/>
    <w:rsid w:val="0024777C"/>
    <w:rsid w:val="002500C8"/>
    <w:rsid w:val="00252DCC"/>
    <w:rsid w:val="002539A9"/>
    <w:rsid w:val="0025560E"/>
    <w:rsid w:val="00256492"/>
    <w:rsid w:val="00257543"/>
    <w:rsid w:val="00257658"/>
    <w:rsid w:val="00257B2E"/>
    <w:rsid w:val="002617E7"/>
    <w:rsid w:val="00261ADD"/>
    <w:rsid w:val="00262D50"/>
    <w:rsid w:val="00264228"/>
    <w:rsid w:val="00264334"/>
    <w:rsid w:val="0026473E"/>
    <w:rsid w:val="00265202"/>
    <w:rsid w:val="00266214"/>
    <w:rsid w:val="00266BB0"/>
    <w:rsid w:val="00266EB2"/>
    <w:rsid w:val="00267C83"/>
    <w:rsid w:val="002713DE"/>
    <w:rsid w:val="0027144F"/>
    <w:rsid w:val="00271F3A"/>
    <w:rsid w:val="00273278"/>
    <w:rsid w:val="002737F4"/>
    <w:rsid w:val="00275997"/>
    <w:rsid w:val="00276041"/>
    <w:rsid w:val="002805F5"/>
    <w:rsid w:val="00280751"/>
    <w:rsid w:val="00280F4F"/>
    <w:rsid w:val="0028280A"/>
    <w:rsid w:val="00283B07"/>
    <w:rsid w:val="00286ACD"/>
    <w:rsid w:val="00287838"/>
    <w:rsid w:val="00287B21"/>
    <w:rsid w:val="002903CD"/>
    <w:rsid w:val="002907B5"/>
    <w:rsid w:val="00292EB7"/>
    <w:rsid w:val="00293F1E"/>
    <w:rsid w:val="00296227"/>
    <w:rsid w:val="00296F44"/>
    <w:rsid w:val="0029777D"/>
    <w:rsid w:val="002A055E"/>
    <w:rsid w:val="002A0CEC"/>
    <w:rsid w:val="002A0F79"/>
    <w:rsid w:val="002A12DD"/>
    <w:rsid w:val="002A1D4E"/>
    <w:rsid w:val="002A1EA9"/>
    <w:rsid w:val="002A25BB"/>
    <w:rsid w:val="002A2869"/>
    <w:rsid w:val="002A3801"/>
    <w:rsid w:val="002A4A55"/>
    <w:rsid w:val="002B24D6"/>
    <w:rsid w:val="002B53D7"/>
    <w:rsid w:val="002B6582"/>
    <w:rsid w:val="002B75A6"/>
    <w:rsid w:val="002C037A"/>
    <w:rsid w:val="002C1C2B"/>
    <w:rsid w:val="002C3DF6"/>
    <w:rsid w:val="002C41E6"/>
    <w:rsid w:val="002D071A"/>
    <w:rsid w:val="002D0B3F"/>
    <w:rsid w:val="002D1861"/>
    <w:rsid w:val="002D34B2"/>
    <w:rsid w:val="002D7637"/>
    <w:rsid w:val="002E17F2"/>
    <w:rsid w:val="002E290A"/>
    <w:rsid w:val="002E5E69"/>
    <w:rsid w:val="002E67D8"/>
    <w:rsid w:val="002E73DE"/>
    <w:rsid w:val="002E7CAE"/>
    <w:rsid w:val="002F2771"/>
    <w:rsid w:val="002F37A9"/>
    <w:rsid w:val="002F3EB7"/>
    <w:rsid w:val="002F4B97"/>
    <w:rsid w:val="002F64D3"/>
    <w:rsid w:val="002F662C"/>
    <w:rsid w:val="0030000C"/>
    <w:rsid w:val="00301CE6"/>
    <w:rsid w:val="0030256B"/>
    <w:rsid w:val="00303158"/>
    <w:rsid w:val="0030501F"/>
    <w:rsid w:val="00306F21"/>
    <w:rsid w:val="00307220"/>
    <w:rsid w:val="00307BA1"/>
    <w:rsid w:val="0031058A"/>
    <w:rsid w:val="003114B0"/>
    <w:rsid w:val="00311702"/>
    <w:rsid w:val="00311E82"/>
    <w:rsid w:val="00311FF5"/>
    <w:rsid w:val="00313FD6"/>
    <w:rsid w:val="003143BD"/>
    <w:rsid w:val="00317A53"/>
    <w:rsid w:val="003203ED"/>
    <w:rsid w:val="00322C9F"/>
    <w:rsid w:val="00324D23"/>
    <w:rsid w:val="003251E1"/>
    <w:rsid w:val="00325598"/>
    <w:rsid w:val="00326EEA"/>
    <w:rsid w:val="00331751"/>
    <w:rsid w:val="00331CD5"/>
    <w:rsid w:val="00334579"/>
    <w:rsid w:val="003345BE"/>
    <w:rsid w:val="00334878"/>
    <w:rsid w:val="00334FB9"/>
    <w:rsid w:val="00335858"/>
    <w:rsid w:val="00336712"/>
    <w:rsid w:val="00336BDA"/>
    <w:rsid w:val="00337288"/>
    <w:rsid w:val="0033760C"/>
    <w:rsid w:val="00342BD7"/>
    <w:rsid w:val="00343825"/>
    <w:rsid w:val="00343A07"/>
    <w:rsid w:val="00344728"/>
    <w:rsid w:val="003454AA"/>
    <w:rsid w:val="00346B45"/>
    <w:rsid w:val="00346DB5"/>
    <w:rsid w:val="003477B1"/>
    <w:rsid w:val="003533CF"/>
    <w:rsid w:val="0035491B"/>
    <w:rsid w:val="003565D4"/>
    <w:rsid w:val="00357380"/>
    <w:rsid w:val="00357A31"/>
    <w:rsid w:val="003602D9"/>
    <w:rsid w:val="003604CE"/>
    <w:rsid w:val="00362C26"/>
    <w:rsid w:val="003630A1"/>
    <w:rsid w:val="0036514C"/>
    <w:rsid w:val="00365FFC"/>
    <w:rsid w:val="00367435"/>
    <w:rsid w:val="00370E47"/>
    <w:rsid w:val="003726C5"/>
    <w:rsid w:val="0037344F"/>
    <w:rsid w:val="003742AC"/>
    <w:rsid w:val="003755A7"/>
    <w:rsid w:val="00376B61"/>
    <w:rsid w:val="00377CE1"/>
    <w:rsid w:val="00377E2F"/>
    <w:rsid w:val="00384C8B"/>
    <w:rsid w:val="00385BF0"/>
    <w:rsid w:val="00386347"/>
    <w:rsid w:val="0038744B"/>
    <w:rsid w:val="0039364B"/>
    <w:rsid w:val="00393797"/>
    <w:rsid w:val="003939FF"/>
    <w:rsid w:val="00394DA7"/>
    <w:rsid w:val="003A016B"/>
    <w:rsid w:val="003A2223"/>
    <w:rsid w:val="003A2A0F"/>
    <w:rsid w:val="003A45A1"/>
    <w:rsid w:val="003A5B0A"/>
    <w:rsid w:val="003A6BAC"/>
    <w:rsid w:val="003A7EF3"/>
    <w:rsid w:val="003B159C"/>
    <w:rsid w:val="003B369F"/>
    <w:rsid w:val="003B36A3"/>
    <w:rsid w:val="003B42CA"/>
    <w:rsid w:val="003B460B"/>
    <w:rsid w:val="003B4DD6"/>
    <w:rsid w:val="003B5FF7"/>
    <w:rsid w:val="003B7FE5"/>
    <w:rsid w:val="003C0339"/>
    <w:rsid w:val="003C11C8"/>
    <w:rsid w:val="003C2702"/>
    <w:rsid w:val="003C723A"/>
    <w:rsid w:val="003C7806"/>
    <w:rsid w:val="003D08A4"/>
    <w:rsid w:val="003D109F"/>
    <w:rsid w:val="003D2478"/>
    <w:rsid w:val="003D3C45"/>
    <w:rsid w:val="003D5B1F"/>
    <w:rsid w:val="003D5CC9"/>
    <w:rsid w:val="003D5EB6"/>
    <w:rsid w:val="003D7601"/>
    <w:rsid w:val="003E15FA"/>
    <w:rsid w:val="003E27B6"/>
    <w:rsid w:val="003E422E"/>
    <w:rsid w:val="003E55E4"/>
    <w:rsid w:val="003E74E3"/>
    <w:rsid w:val="003F05C7"/>
    <w:rsid w:val="003F1E5F"/>
    <w:rsid w:val="003F230F"/>
    <w:rsid w:val="003F266D"/>
    <w:rsid w:val="003F2CD4"/>
    <w:rsid w:val="003F576A"/>
    <w:rsid w:val="003F6BBE"/>
    <w:rsid w:val="003F7E63"/>
    <w:rsid w:val="004000E8"/>
    <w:rsid w:val="00401B17"/>
    <w:rsid w:val="00402E2B"/>
    <w:rsid w:val="00403DF9"/>
    <w:rsid w:val="00403E5A"/>
    <w:rsid w:val="00404761"/>
    <w:rsid w:val="0040512B"/>
    <w:rsid w:val="00405CA5"/>
    <w:rsid w:val="00407CD3"/>
    <w:rsid w:val="00410134"/>
    <w:rsid w:val="00410B72"/>
    <w:rsid w:val="00410F18"/>
    <w:rsid w:val="00411A1B"/>
    <w:rsid w:val="004121A9"/>
    <w:rsid w:val="0041263E"/>
    <w:rsid w:val="00413AAC"/>
    <w:rsid w:val="00421105"/>
    <w:rsid w:val="004242F4"/>
    <w:rsid w:val="00427248"/>
    <w:rsid w:val="004277D8"/>
    <w:rsid w:val="00431EB9"/>
    <w:rsid w:val="004369B7"/>
    <w:rsid w:val="0043730C"/>
    <w:rsid w:val="00437447"/>
    <w:rsid w:val="0044098F"/>
    <w:rsid w:val="00441A92"/>
    <w:rsid w:val="00443705"/>
    <w:rsid w:val="00444F56"/>
    <w:rsid w:val="00446488"/>
    <w:rsid w:val="0044677F"/>
    <w:rsid w:val="004467F5"/>
    <w:rsid w:val="00450ED6"/>
    <w:rsid w:val="004517AA"/>
    <w:rsid w:val="004528B2"/>
    <w:rsid w:val="00452CAC"/>
    <w:rsid w:val="00457565"/>
    <w:rsid w:val="00457A65"/>
    <w:rsid w:val="00457B71"/>
    <w:rsid w:val="0046024C"/>
    <w:rsid w:val="0046303F"/>
    <w:rsid w:val="00466081"/>
    <w:rsid w:val="004669E2"/>
    <w:rsid w:val="00470C31"/>
    <w:rsid w:val="004734D0"/>
    <w:rsid w:val="004734D8"/>
    <w:rsid w:val="00474B8B"/>
    <w:rsid w:val="0047556B"/>
    <w:rsid w:val="00477768"/>
    <w:rsid w:val="00480303"/>
    <w:rsid w:val="004820AA"/>
    <w:rsid w:val="00482130"/>
    <w:rsid w:val="0048698F"/>
    <w:rsid w:val="00491D7E"/>
    <w:rsid w:val="00492BC5"/>
    <w:rsid w:val="004964F1"/>
    <w:rsid w:val="00496728"/>
    <w:rsid w:val="00496738"/>
    <w:rsid w:val="00497494"/>
    <w:rsid w:val="004A16BC"/>
    <w:rsid w:val="004A2B94"/>
    <w:rsid w:val="004A3B03"/>
    <w:rsid w:val="004A6549"/>
    <w:rsid w:val="004A79FB"/>
    <w:rsid w:val="004B301D"/>
    <w:rsid w:val="004B4C76"/>
    <w:rsid w:val="004B5322"/>
    <w:rsid w:val="004B5B6A"/>
    <w:rsid w:val="004B5F4A"/>
    <w:rsid w:val="004B7C0C"/>
    <w:rsid w:val="004C0481"/>
    <w:rsid w:val="004C054E"/>
    <w:rsid w:val="004C2DB9"/>
    <w:rsid w:val="004C3898"/>
    <w:rsid w:val="004C49B5"/>
    <w:rsid w:val="004C53C6"/>
    <w:rsid w:val="004C5E0E"/>
    <w:rsid w:val="004C6EE1"/>
    <w:rsid w:val="004C77F3"/>
    <w:rsid w:val="004D36B1"/>
    <w:rsid w:val="004D3B71"/>
    <w:rsid w:val="004D57FE"/>
    <w:rsid w:val="004D7EBD"/>
    <w:rsid w:val="004E2680"/>
    <w:rsid w:val="004E28F9"/>
    <w:rsid w:val="004E460D"/>
    <w:rsid w:val="004E462E"/>
    <w:rsid w:val="004E56DC"/>
    <w:rsid w:val="004E597C"/>
    <w:rsid w:val="004E76F4"/>
    <w:rsid w:val="004F0B4E"/>
    <w:rsid w:val="004F0B6C"/>
    <w:rsid w:val="004F0FBA"/>
    <w:rsid w:val="004F12C5"/>
    <w:rsid w:val="004F2078"/>
    <w:rsid w:val="004F4DA3"/>
    <w:rsid w:val="005017E2"/>
    <w:rsid w:val="00506557"/>
    <w:rsid w:val="0050677A"/>
    <w:rsid w:val="005105DB"/>
    <w:rsid w:val="005108D8"/>
    <w:rsid w:val="005116F9"/>
    <w:rsid w:val="005153A7"/>
    <w:rsid w:val="005156A0"/>
    <w:rsid w:val="00515D6D"/>
    <w:rsid w:val="0051676F"/>
    <w:rsid w:val="005219CF"/>
    <w:rsid w:val="0052484D"/>
    <w:rsid w:val="005251A4"/>
    <w:rsid w:val="00525774"/>
    <w:rsid w:val="00525B3E"/>
    <w:rsid w:val="00526A80"/>
    <w:rsid w:val="00526FCF"/>
    <w:rsid w:val="00527A1F"/>
    <w:rsid w:val="00534B59"/>
    <w:rsid w:val="00536759"/>
    <w:rsid w:val="00536BC1"/>
    <w:rsid w:val="00537C62"/>
    <w:rsid w:val="00540106"/>
    <w:rsid w:val="00542A0D"/>
    <w:rsid w:val="005450C3"/>
    <w:rsid w:val="00545786"/>
    <w:rsid w:val="00545934"/>
    <w:rsid w:val="00546970"/>
    <w:rsid w:val="005505EA"/>
    <w:rsid w:val="00550D0F"/>
    <w:rsid w:val="00551EB2"/>
    <w:rsid w:val="00553B9B"/>
    <w:rsid w:val="00554E19"/>
    <w:rsid w:val="00554F0E"/>
    <w:rsid w:val="0056121F"/>
    <w:rsid w:val="00561B70"/>
    <w:rsid w:val="005638C1"/>
    <w:rsid w:val="0056784E"/>
    <w:rsid w:val="00567C1D"/>
    <w:rsid w:val="00572505"/>
    <w:rsid w:val="00573FA9"/>
    <w:rsid w:val="00582809"/>
    <w:rsid w:val="0058498E"/>
    <w:rsid w:val="005874F0"/>
    <w:rsid w:val="0058798C"/>
    <w:rsid w:val="005900FA"/>
    <w:rsid w:val="005917FD"/>
    <w:rsid w:val="005935A4"/>
    <w:rsid w:val="005948C2"/>
    <w:rsid w:val="005950A9"/>
    <w:rsid w:val="00595124"/>
    <w:rsid w:val="00595DCA"/>
    <w:rsid w:val="0059779B"/>
    <w:rsid w:val="00597860"/>
    <w:rsid w:val="005A0089"/>
    <w:rsid w:val="005A209A"/>
    <w:rsid w:val="005A662D"/>
    <w:rsid w:val="005B092D"/>
    <w:rsid w:val="005B35D7"/>
    <w:rsid w:val="005B392A"/>
    <w:rsid w:val="005B3AA3"/>
    <w:rsid w:val="005B591A"/>
    <w:rsid w:val="005B6834"/>
    <w:rsid w:val="005B6F83"/>
    <w:rsid w:val="005C23B7"/>
    <w:rsid w:val="005C4069"/>
    <w:rsid w:val="005C44D1"/>
    <w:rsid w:val="005C565B"/>
    <w:rsid w:val="005C74FB"/>
    <w:rsid w:val="005D142F"/>
    <w:rsid w:val="005D1602"/>
    <w:rsid w:val="005D381E"/>
    <w:rsid w:val="005D68AF"/>
    <w:rsid w:val="005D6DBF"/>
    <w:rsid w:val="005E03C7"/>
    <w:rsid w:val="005E385F"/>
    <w:rsid w:val="005E4517"/>
    <w:rsid w:val="005E5B81"/>
    <w:rsid w:val="005F0B97"/>
    <w:rsid w:val="005F2CB1"/>
    <w:rsid w:val="005F3025"/>
    <w:rsid w:val="005F3C76"/>
    <w:rsid w:val="005F618C"/>
    <w:rsid w:val="005F61A2"/>
    <w:rsid w:val="005F70BD"/>
    <w:rsid w:val="005F7B09"/>
    <w:rsid w:val="005F7C47"/>
    <w:rsid w:val="0060283C"/>
    <w:rsid w:val="00604F14"/>
    <w:rsid w:val="00605203"/>
    <w:rsid w:val="006066A1"/>
    <w:rsid w:val="00611B83"/>
    <w:rsid w:val="00612C25"/>
    <w:rsid w:val="00613257"/>
    <w:rsid w:val="00614015"/>
    <w:rsid w:val="006141CD"/>
    <w:rsid w:val="00620A71"/>
    <w:rsid w:val="00620D80"/>
    <w:rsid w:val="0062241A"/>
    <w:rsid w:val="006224E1"/>
    <w:rsid w:val="00623138"/>
    <w:rsid w:val="006234A6"/>
    <w:rsid w:val="00630001"/>
    <w:rsid w:val="006311B3"/>
    <w:rsid w:val="00631CA0"/>
    <w:rsid w:val="0063211C"/>
    <w:rsid w:val="00632822"/>
    <w:rsid w:val="0063284C"/>
    <w:rsid w:val="00633681"/>
    <w:rsid w:val="00636398"/>
    <w:rsid w:val="006368D3"/>
    <w:rsid w:val="006377EC"/>
    <w:rsid w:val="0064151F"/>
    <w:rsid w:val="00641533"/>
    <w:rsid w:val="0064208D"/>
    <w:rsid w:val="00643475"/>
    <w:rsid w:val="0064396A"/>
    <w:rsid w:val="00644DF4"/>
    <w:rsid w:val="0064624E"/>
    <w:rsid w:val="00650AB9"/>
    <w:rsid w:val="0065156D"/>
    <w:rsid w:val="00653FB7"/>
    <w:rsid w:val="00655733"/>
    <w:rsid w:val="00655ACD"/>
    <w:rsid w:val="00656158"/>
    <w:rsid w:val="00656785"/>
    <w:rsid w:val="00656A92"/>
    <w:rsid w:val="00656DDE"/>
    <w:rsid w:val="0066011D"/>
    <w:rsid w:val="006607C0"/>
    <w:rsid w:val="006613A6"/>
    <w:rsid w:val="006627A2"/>
    <w:rsid w:val="006634E6"/>
    <w:rsid w:val="006643BB"/>
    <w:rsid w:val="006655EE"/>
    <w:rsid w:val="00665EE9"/>
    <w:rsid w:val="00667EE7"/>
    <w:rsid w:val="00670922"/>
    <w:rsid w:val="00670BE1"/>
    <w:rsid w:val="00670C3B"/>
    <w:rsid w:val="00671E2E"/>
    <w:rsid w:val="0067218F"/>
    <w:rsid w:val="006741F2"/>
    <w:rsid w:val="006742BB"/>
    <w:rsid w:val="00674CC3"/>
    <w:rsid w:val="00675C72"/>
    <w:rsid w:val="00676AF8"/>
    <w:rsid w:val="006771F9"/>
    <w:rsid w:val="006776D7"/>
    <w:rsid w:val="00677ED4"/>
    <w:rsid w:val="00681003"/>
    <w:rsid w:val="006817C9"/>
    <w:rsid w:val="00681C14"/>
    <w:rsid w:val="00683ECE"/>
    <w:rsid w:val="006861AD"/>
    <w:rsid w:val="006940F2"/>
    <w:rsid w:val="00695FC2"/>
    <w:rsid w:val="0069623E"/>
    <w:rsid w:val="00696949"/>
    <w:rsid w:val="00697052"/>
    <w:rsid w:val="00697BB9"/>
    <w:rsid w:val="00697D33"/>
    <w:rsid w:val="006A0821"/>
    <w:rsid w:val="006A1FB7"/>
    <w:rsid w:val="006A46FB"/>
    <w:rsid w:val="006A56F9"/>
    <w:rsid w:val="006A5E28"/>
    <w:rsid w:val="006A671F"/>
    <w:rsid w:val="006A697B"/>
    <w:rsid w:val="006A6AB6"/>
    <w:rsid w:val="006A7AFF"/>
    <w:rsid w:val="006B1816"/>
    <w:rsid w:val="006B2099"/>
    <w:rsid w:val="006B284D"/>
    <w:rsid w:val="006B32FB"/>
    <w:rsid w:val="006B50CF"/>
    <w:rsid w:val="006B7EC0"/>
    <w:rsid w:val="006C03B8"/>
    <w:rsid w:val="006C5EC9"/>
    <w:rsid w:val="006C6059"/>
    <w:rsid w:val="006C7522"/>
    <w:rsid w:val="006C7D50"/>
    <w:rsid w:val="006D1E26"/>
    <w:rsid w:val="006D3085"/>
    <w:rsid w:val="006D6032"/>
    <w:rsid w:val="006D62AB"/>
    <w:rsid w:val="006D6C7C"/>
    <w:rsid w:val="006D6F08"/>
    <w:rsid w:val="006E062C"/>
    <w:rsid w:val="006E24FE"/>
    <w:rsid w:val="006E26C1"/>
    <w:rsid w:val="006E28B7"/>
    <w:rsid w:val="006E3310"/>
    <w:rsid w:val="006E4E39"/>
    <w:rsid w:val="006E565E"/>
    <w:rsid w:val="006E5BFA"/>
    <w:rsid w:val="006E667F"/>
    <w:rsid w:val="006E673D"/>
    <w:rsid w:val="006E6CE7"/>
    <w:rsid w:val="006E7D3B"/>
    <w:rsid w:val="006F13D0"/>
    <w:rsid w:val="006F19D4"/>
    <w:rsid w:val="006F1B70"/>
    <w:rsid w:val="006F341D"/>
    <w:rsid w:val="006F35D2"/>
    <w:rsid w:val="006F3CDE"/>
    <w:rsid w:val="006F58D4"/>
    <w:rsid w:val="006F5BA6"/>
    <w:rsid w:val="006F7BE4"/>
    <w:rsid w:val="00700EF5"/>
    <w:rsid w:val="0070161E"/>
    <w:rsid w:val="00702A20"/>
    <w:rsid w:val="0070346E"/>
    <w:rsid w:val="007034BC"/>
    <w:rsid w:val="00703DF1"/>
    <w:rsid w:val="00704EDB"/>
    <w:rsid w:val="00705A15"/>
    <w:rsid w:val="00705F17"/>
    <w:rsid w:val="00706101"/>
    <w:rsid w:val="00707072"/>
    <w:rsid w:val="00707D61"/>
    <w:rsid w:val="007101B5"/>
    <w:rsid w:val="00710943"/>
    <w:rsid w:val="00712287"/>
    <w:rsid w:val="007124FD"/>
    <w:rsid w:val="00712772"/>
    <w:rsid w:val="00712CEB"/>
    <w:rsid w:val="00713513"/>
    <w:rsid w:val="0071405B"/>
    <w:rsid w:val="007148D3"/>
    <w:rsid w:val="00715B9A"/>
    <w:rsid w:val="0072182D"/>
    <w:rsid w:val="0072544D"/>
    <w:rsid w:val="00725A19"/>
    <w:rsid w:val="00726EA6"/>
    <w:rsid w:val="00727208"/>
    <w:rsid w:val="007275E9"/>
    <w:rsid w:val="00727680"/>
    <w:rsid w:val="007348B1"/>
    <w:rsid w:val="007362A6"/>
    <w:rsid w:val="00736D7D"/>
    <w:rsid w:val="0073714F"/>
    <w:rsid w:val="007403FC"/>
    <w:rsid w:val="00740E58"/>
    <w:rsid w:val="007445A0"/>
    <w:rsid w:val="0074493C"/>
    <w:rsid w:val="00744F70"/>
    <w:rsid w:val="0074524B"/>
    <w:rsid w:val="00746787"/>
    <w:rsid w:val="00747D8B"/>
    <w:rsid w:val="00751201"/>
    <w:rsid w:val="00751228"/>
    <w:rsid w:val="00752AA4"/>
    <w:rsid w:val="00752BC0"/>
    <w:rsid w:val="00755E00"/>
    <w:rsid w:val="00756E19"/>
    <w:rsid w:val="007571E1"/>
    <w:rsid w:val="007604B2"/>
    <w:rsid w:val="00761231"/>
    <w:rsid w:val="00763A43"/>
    <w:rsid w:val="00763AB3"/>
    <w:rsid w:val="00765281"/>
    <w:rsid w:val="00766BAD"/>
    <w:rsid w:val="007730BD"/>
    <w:rsid w:val="0077385B"/>
    <w:rsid w:val="007755F2"/>
    <w:rsid w:val="00776971"/>
    <w:rsid w:val="00781100"/>
    <w:rsid w:val="0078177E"/>
    <w:rsid w:val="00782204"/>
    <w:rsid w:val="0078304C"/>
    <w:rsid w:val="00783673"/>
    <w:rsid w:val="00783BED"/>
    <w:rsid w:val="00784545"/>
    <w:rsid w:val="00784C73"/>
    <w:rsid w:val="00785490"/>
    <w:rsid w:val="00786395"/>
    <w:rsid w:val="00787602"/>
    <w:rsid w:val="00787C42"/>
    <w:rsid w:val="007925EA"/>
    <w:rsid w:val="00793CD8"/>
    <w:rsid w:val="00794EAB"/>
    <w:rsid w:val="00795C92"/>
    <w:rsid w:val="00796231"/>
    <w:rsid w:val="00796464"/>
    <w:rsid w:val="007966F3"/>
    <w:rsid w:val="00797767"/>
    <w:rsid w:val="007A1CB3"/>
    <w:rsid w:val="007A2643"/>
    <w:rsid w:val="007A306F"/>
    <w:rsid w:val="007A43A6"/>
    <w:rsid w:val="007A58A6"/>
    <w:rsid w:val="007A5A26"/>
    <w:rsid w:val="007A5E57"/>
    <w:rsid w:val="007B120F"/>
    <w:rsid w:val="007B2DDE"/>
    <w:rsid w:val="007B3D2D"/>
    <w:rsid w:val="007B43C4"/>
    <w:rsid w:val="007B50AE"/>
    <w:rsid w:val="007B51DF"/>
    <w:rsid w:val="007B555D"/>
    <w:rsid w:val="007B6A60"/>
    <w:rsid w:val="007C05DD"/>
    <w:rsid w:val="007C0C4E"/>
    <w:rsid w:val="007C369C"/>
    <w:rsid w:val="007C3D18"/>
    <w:rsid w:val="007C60BF"/>
    <w:rsid w:val="007C6A07"/>
    <w:rsid w:val="007C75A1"/>
    <w:rsid w:val="007C77A5"/>
    <w:rsid w:val="007D04E5"/>
    <w:rsid w:val="007D21FF"/>
    <w:rsid w:val="007D5901"/>
    <w:rsid w:val="007D6E52"/>
    <w:rsid w:val="007D7526"/>
    <w:rsid w:val="007E3502"/>
    <w:rsid w:val="007E4610"/>
    <w:rsid w:val="007E4715"/>
    <w:rsid w:val="007E505B"/>
    <w:rsid w:val="007E7091"/>
    <w:rsid w:val="007E7098"/>
    <w:rsid w:val="007F03A3"/>
    <w:rsid w:val="007F13F6"/>
    <w:rsid w:val="007F38C8"/>
    <w:rsid w:val="007F411C"/>
    <w:rsid w:val="007F641B"/>
    <w:rsid w:val="007F6711"/>
    <w:rsid w:val="007F7471"/>
    <w:rsid w:val="008009A1"/>
    <w:rsid w:val="00803FAE"/>
    <w:rsid w:val="0080450C"/>
    <w:rsid w:val="0080605F"/>
    <w:rsid w:val="00807786"/>
    <w:rsid w:val="00811FCB"/>
    <w:rsid w:val="008129DC"/>
    <w:rsid w:val="008130AE"/>
    <w:rsid w:val="008158D6"/>
    <w:rsid w:val="00817196"/>
    <w:rsid w:val="008213C2"/>
    <w:rsid w:val="00823010"/>
    <w:rsid w:val="008235DB"/>
    <w:rsid w:val="00824AB4"/>
    <w:rsid w:val="00825181"/>
    <w:rsid w:val="00825509"/>
    <w:rsid w:val="00825C42"/>
    <w:rsid w:val="00825D25"/>
    <w:rsid w:val="00827D6F"/>
    <w:rsid w:val="00834298"/>
    <w:rsid w:val="008376AC"/>
    <w:rsid w:val="008378B7"/>
    <w:rsid w:val="00842220"/>
    <w:rsid w:val="008444E8"/>
    <w:rsid w:val="00844E80"/>
    <w:rsid w:val="00846FE7"/>
    <w:rsid w:val="008512BE"/>
    <w:rsid w:val="00851C14"/>
    <w:rsid w:val="00854F97"/>
    <w:rsid w:val="00856911"/>
    <w:rsid w:val="00856A41"/>
    <w:rsid w:val="00857F71"/>
    <w:rsid w:val="00863750"/>
    <w:rsid w:val="00866DAF"/>
    <w:rsid w:val="008677FD"/>
    <w:rsid w:val="008706D4"/>
    <w:rsid w:val="00870F8A"/>
    <w:rsid w:val="008717EF"/>
    <w:rsid w:val="008719A4"/>
    <w:rsid w:val="00871D23"/>
    <w:rsid w:val="00871E95"/>
    <w:rsid w:val="00873283"/>
    <w:rsid w:val="00874312"/>
    <w:rsid w:val="00874315"/>
    <w:rsid w:val="0087437C"/>
    <w:rsid w:val="00875CD7"/>
    <w:rsid w:val="00876B4D"/>
    <w:rsid w:val="00877F18"/>
    <w:rsid w:val="00885662"/>
    <w:rsid w:val="00885B6E"/>
    <w:rsid w:val="008867D7"/>
    <w:rsid w:val="008927F3"/>
    <w:rsid w:val="00892C3F"/>
    <w:rsid w:val="00893CFF"/>
    <w:rsid w:val="00894A88"/>
    <w:rsid w:val="00894C4B"/>
    <w:rsid w:val="00895386"/>
    <w:rsid w:val="008A08EE"/>
    <w:rsid w:val="008A21FF"/>
    <w:rsid w:val="008A2CE2"/>
    <w:rsid w:val="008A30AC"/>
    <w:rsid w:val="008A44B8"/>
    <w:rsid w:val="008A51A8"/>
    <w:rsid w:val="008A54C7"/>
    <w:rsid w:val="008A77D8"/>
    <w:rsid w:val="008B0483"/>
    <w:rsid w:val="008B120C"/>
    <w:rsid w:val="008B1F85"/>
    <w:rsid w:val="008B2648"/>
    <w:rsid w:val="008B2D2F"/>
    <w:rsid w:val="008B4352"/>
    <w:rsid w:val="008B4677"/>
    <w:rsid w:val="008B4A94"/>
    <w:rsid w:val="008B51A0"/>
    <w:rsid w:val="008B5700"/>
    <w:rsid w:val="008B592A"/>
    <w:rsid w:val="008B5A06"/>
    <w:rsid w:val="008B6932"/>
    <w:rsid w:val="008B7B5C"/>
    <w:rsid w:val="008C0C99"/>
    <w:rsid w:val="008C1540"/>
    <w:rsid w:val="008C2017"/>
    <w:rsid w:val="008C3E99"/>
    <w:rsid w:val="008C41D8"/>
    <w:rsid w:val="008C4958"/>
    <w:rsid w:val="008C4BAA"/>
    <w:rsid w:val="008C4F9A"/>
    <w:rsid w:val="008C6AE8"/>
    <w:rsid w:val="008C7573"/>
    <w:rsid w:val="008D34F1"/>
    <w:rsid w:val="008D39D8"/>
    <w:rsid w:val="008D540E"/>
    <w:rsid w:val="008D5756"/>
    <w:rsid w:val="008D5F1D"/>
    <w:rsid w:val="008D6D1A"/>
    <w:rsid w:val="008E065E"/>
    <w:rsid w:val="008E0927"/>
    <w:rsid w:val="008E1909"/>
    <w:rsid w:val="008E43FE"/>
    <w:rsid w:val="008F1E14"/>
    <w:rsid w:val="008F1EAB"/>
    <w:rsid w:val="008F2BBE"/>
    <w:rsid w:val="008F33DC"/>
    <w:rsid w:val="008F477F"/>
    <w:rsid w:val="008F6395"/>
    <w:rsid w:val="00902350"/>
    <w:rsid w:val="0090336B"/>
    <w:rsid w:val="009035EB"/>
    <w:rsid w:val="009038BD"/>
    <w:rsid w:val="0090404A"/>
    <w:rsid w:val="009053AA"/>
    <w:rsid w:val="00906939"/>
    <w:rsid w:val="00910B7D"/>
    <w:rsid w:val="009116A0"/>
    <w:rsid w:val="00911DFB"/>
    <w:rsid w:val="009121F4"/>
    <w:rsid w:val="009139D9"/>
    <w:rsid w:val="00914AD8"/>
    <w:rsid w:val="00914DB8"/>
    <w:rsid w:val="00915870"/>
    <w:rsid w:val="00915DCA"/>
    <w:rsid w:val="00915F0F"/>
    <w:rsid w:val="00916079"/>
    <w:rsid w:val="009164D0"/>
    <w:rsid w:val="00917CE9"/>
    <w:rsid w:val="00920BF2"/>
    <w:rsid w:val="00920C05"/>
    <w:rsid w:val="00922010"/>
    <w:rsid w:val="00924A64"/>
    <w:rsid w:val="00924F07"/>
    <w:rsid w:val="009303F5"/>
    <w:rsid w:val="00931BD9"/>
    <w:rsid w:val="009326EC"/>
    <w:rsid w:val="00935229"/>
    <w:rsid w:val="00935FE6"/>
    <w:rsid w:val="009368F3"/>
    <w:rsid w:val="00937005"/>
    <w:rsid w:val="0093700A"/>
    <w:rsid w:val="009407B1"/>
    <w:rsid w:val="00940F9F"/>
    <w:rsid w:val="00941636"/>
    <w:rsid w:val="0094267E"/>
    <w:rsid w:val="00943742"/>
    <w:rsid w:val="00945C05"/>
    <w:rsid w:val="00946945"/>
    <w:rsid w:val="00947713"/>
    <w:rsid w:val="0095033C"/>
    <w:rsid w:val="00950DE7"/>
    <w:rsid w:val="00951C6F"/>
    <w:rsid w:val="00953920"/>
    <w:rsid w:val="00953D47"/>
    <w:rsid w:val="0095434A"/>
    <w:rsid w:val="009547A9"/>
    <w:rsid w:val="0095665F"/>
    <w:rsid w:val="0095681E"/>
    <w:rsid w:val="009572D4"/>
    <w:rsid w:val="00960D89"/>
    <w:rsid w:val="00961921"/>
    <w:rsid w:val="00961CEE"/>
    <w:rsid w:val="0096430A"/>
    <w:rsid w:val="0096554B"/>
    <w:rsid w:val="0096584A"/>
    <w:rsid w:val="0096731B"/>
    <w:rsid w:val="00967491"/>
    <w:rsid w:val="00970D76"/>
    <w:rsid w:val="00971D7C"/>
    <w:rsid w:val="00971F08"/>
    <w:rsid w:val="0097603D"/>
    <w:rsid w:val="009762B1"/>
    <w:rsid w:val="00976949"/>
    <w:rsid w:val="00977BD1"/>
    <w:rsid w:val="00980477"/>
    <w:rsid w:val="009806A1"/>
    <w:rsid w:val="00981A4E"/>
    <w:rsid w:val="00984707"/>
    <w:rsid w:val="00985253"/>
    <w:rsid w:val="009853B3"/>
    <w:rsid w:val="009873F3"/>
    <w:rsid w:val="00990630"/>
    <w:rsid w:val="00991761"/>
    <w:rsid w:val="00992A78"/>
    <w:rsid w:val="00992C6B"/>
    <w:rsid w:val="00993A43"/>
    <w:rsid w:val="00994450"/>
    <w:rsid w:val="00994DCA"/>
    <w:rsid w:val="009960EC"/>
    <w:rsid w:val="009970DD"/>
    <w:rsid w:val="00997290"/>
    <w:rsid w:val="0099729C"/>
    <w:rsid w:val="009A0E8C"/>
    <w:rsid w:val="009A0FBA"/>
    <w:rsid w:val="009A1601"/>
    <w:rsid w:val="009A462D"/>
    <w:rsid w:val="009A5CBA"/>
    <w:rsid w:val="009A7153"/>
    <w:rsid w:val="009A744A"/>
    <w:rsid w:val="009A7E64"/>
    <w:rsid w:val="009B1F30"/>
    <w:rsid w:val="009B3AC2"/>
    <w:rsid w:val="009B4DF4"/>
    <w:rsid w:val="009B564E"/>
    <w:rsid w:val="009B676D"/>
    <w:rsid w:val="009B79F0"/>
    <w:rsid w:val="009B7E87"/>
    <w:rsid w:val="009C2DAD"/>
    <w:rsid w:val="009C403E"/>
    <w:rsid w:val="009C56ED"/>
    <w:rsid w:val="009D4C71"/>
    <w:rsid w:val="009D4FF0"/>
    <w:rsid w:val="009D5217"/>
    <w:rsid w:val="009D5686"/>
    <w:rsid w:val="009D65FA"/>
    <w:rsid w:val="009D703C"/>
    <w:rsid w:val="009D718F"/>
    <w:rsid w:val="009E068F"/>
    <w:rsid w:val="009E0B14"/>
    <w:rsid w:val="009E14E0"/>
    <w:rsid w:val="009E35DB"/>
    <w:rsid w:val="009E43EA"/>
    <w:rsid w:val="009E47A3"/>
    <w:rsid w:val="009E4E40"/>
    <w:rsid w:val="009E54BF"/>
    <w:rsid w:val="009E7F2C"/>
    <w:rsid w:val="009F01EF"/>
    <w:rsid w:val="009F0437"/>
    <w:rsid w:val="009F08F3"/>
    <w:rsid w:val="009F344F"/>
    <w:rsid w:val="009F4782"/>
    <w:rsid w:val="00A00D30"/>
    <w:rsid w:val="00A0361A"/>
    <w:rsid w:val="00A048A8"/>
    <w:rsid w:val="00A04F49"/>
    <w:rsid w:val="00A05F80"/>
    <w:rsid w:val="00A06652"/>
    <w:rsid w:val="00A11F7A"/>
    <w:rsid w:val="00A13E54"/>
    <w:rsid w:val="00A17F63"/>
    <w:rsid w:val="00A2052C"/>
    <w:rsid w:val="00A20B6D"/>
    <w:rsid w:val="00A2193B"/>
    <w:rsid w:val="00A2351A"/>
    <w:rsid w:val="00A264A9"/>
    <w:rsid w:val="00A27785"/>
    <w:rsid w:val="00A27892"/>
    <w:rsid w:val="00A30187"/>
    <w:rsid w:val="00A3448A"/>
    <w:rsid w:val="00A34CE7"/>
    <w:rsid w:val="00A351BC"/>
    <w:rsid w:val="00A36297"/>
    <w:rsid w:val="00A41E2B"/>
    <w:rsid w:val="00A4270D"/>
    <w:rsid w:val="00A434DE"/>
    <w:rsid w:val="00A45B74"/>
    <w:rsid w:val="00A52D4F"/>
    <w:rsid w:val="00A52E1D"/>
    <w:rsid w:val="00A5363A"/>
    <w:rsid w:val="00A5610A"/>
    <w:rsid w:val="00A575E9"/>
    <w:rsid w:val="00A61499"/>
    <w:rsid w:val="00A62A77"/>
    <w:rsid w:val="00A63483"/>
    <w:rsid w:val="00A657D7"/>
    <w:rsid w:val="00A660AC"/>
    <w:rsid w:val="00A66F55"/>
    <w:rsid w:val="00A67687"/>
    <w:rsid w:val="00A67E6C"/>
    <w:rsid w:val="00A71B99"/>
    <w:rsid w:val="00A7267A"/>
    <w:rsid w:val="00A739D0"/>
    <w:rsid w:val="00A73EFB"/>
    <w:rsid w:val="00A752CE"/>
    <w:rsid w:val="00A761D4"/>
    <w:rsid w:val="00A76DD8"/>
    <w:rsid w:val="00A77EC4"/>
    <w:rsid w:val="00A81A73"/>
    <w:rsid w:val="00A832ED"/>
    <w:rsid w:val="00A859B6"/>
    <w:rsid w:val="00A90845"/>
    <w:rsid w:val="00A91E71"/>
    <w:rsid w:val="00A92879"/>
    <w:rsid w:val="00A93CBF"/>
    <w:rsid w:val="00A9442A"/>
    <w:rsid w:val="00A94D58"/>
    <w:rsid w:val="00A9732D"/>
    <w:rsid w:val="00A97D71"/>
    <w:rsid w:val="00AA016F"/>
    <w:rsid w:val="00AA1ED6"/>
    <w:rsid w:val="00AA51D6"/>
    <w:rsid w:val="00AA6063"/>
    <w:rsid w:val="00AA619A"/>
    <w:rsid w:val="00AB0BC8"/>
    <w:rsid w:val="00AB0D92"/>
    <w:rsid w:val="00AB11CA"/>
    <w:rsid w:val="00AB14D9"/>
    <w:rsid w:val="00AB30F4"/>
    <w:rsid w:val="00AB3269"/>
    <w:rsid w:val="00AB45AF"/>
    <w:rsid w:val="00AB4AB8"/>
    <w:rsid w:val="00AB6294"/>
    <w:rsid w:val="00AB655E"/>
    <w:rsid w:val="00AB7C9F"/>
    <w:rsid w:val="00AC007F"/>
    <w:rsid w:val="00AC1DE1"/>
    <w:rsid w:val="00AC2246"/>
    <w:rsid w:val="00AC2ECD"/>
    <w:rsid w:val="00AC3119"/>
    <w:rsid w:val="00AC49FB"/>
    <w:rsid w:val="00AC5A10"/>
    <w:rsid w:val="00AD0AA3"/>
    <w:rsid w:val="00AD3F94"/>
    <w:rsid w:val="00AD45CB"/>
    <w:rsid w:val="00AD4A5A"/>
    <w:rsid w:val="00AD687B"/>
    <w:rsid w:val="00AE1F8C"/>
    <w:rsid w:val="00AE27AC"/>
    <w:rsid w:val="00AE32D0"/>
    <w:rsid w:val="00AE3743"/>
    <w:rsid w:val="00AE39DB"/>
    <w:rsid w:val="00AE40E0"/>
    <w:rsid w:val="00AE4118"/>
    <w:rsid w:val="00AE4DBA"/>
    <w:rsid w:val="00AE4F07"/>
    <w:rsid w:val="00AE65DC"/>
    <w:rsid w:val="00AF0D6D"/>
    <w:rsid w:val="00AF1029"/>
    <w:rsid w:val="00AF1C5D"/>
    <w:rsid w:val="00AF2111"/>
    <w:rsid w:val="00AF42D7"/>
    <w:rsid w:val="00AF4C64"/>
    <w:rsid w:val="00AF685A"/>
    <w:rsid w:val="00AF7CE4"/>
    <w:rsid w:val="00B006FE"/>
    <w:rsid w:val="00B007CB"/>
    <w:rsid w:val="00B02AA9"/>
    <w:rsid w:val="00B02E7F"/>
    <w:rsid w:val="00B02FA3"/>
    <w:rsid w:val="00B0408A"/>
    <w:rsid w:val="00B05084"/>
    <w:rsid w:val="00B06D49"/>
    <w:rsid w:val="00B1139A"/>
    <w:rsid w:val="00B138AF"/>
    <w:rsid w:val="00B157F9"/>
    <w:rsid w:val="00B1587A"/>
    <w:rsid w:val="00B20256"/>
    <w:rsid w:val="00B20D09"/>
    <w:rsid w:val="00B2188D"/>
    <w:rsid w:val="00B21EA1"/>
    <w:rsid w:val="00B2763F"/>
    <w:rsid w:val="00B27AAC"/>
    <w:rsid w:val="00B30929"/>
    <w:rsid w:val="00B31383"/>
    <w:rsid w:val="00B33231"/>
    <w:rsid w:val="00B3441A"/>
    <w:rsid w:val="00B34996"/>
    <w:rsid w:val="00B36946"/>
    <w:rsid w:val="00B370D1"/>
    <w:rsid w:val="00B372AA"/>
    <w:rsid w:val="00B373C8"/>
    <w:rsid w:val="00B40445"/>
    <w:rsid w:val="00B41888"/>
    <w:rsid w:val="00B45A52"/>
    <w:rsid w:val="00B46175"/>
    <w:rsid w:val="00B5372D"/>
    <w:rsid w:val="00B53AA5"/>
    <w:rsid w:val="00B5400E"/>
    <w:rsid w:val="00B551F8"/>
    <w:rsid w:val="00B5590B"/>
    <w:rsid w:val="00B56BDC"/>
    <w:rsid w:val="00B56C40"/>
    <w:rsid w:val="00B60654"/>
    <w:rsid w:val="00B6188F"/>
    <w:rsid w:val="00B61F2F"/>
    <w:rsid w:val="00B62629"/>
    <w:rsid w:val="00B63D4A"/>
    <w:rsid w:val="00B664C7"/>
    <w:rsid w:val="00B70AB2"/>
    <w:rsid w:val="00B70B6C"/>
    <w:rsid w:val="00B739F6"/>
    <w:rsid w:val="00B73CE4"/>
    <w:rsid w:val="00B75EF2"/>
    <w:rsid w:val="00B76355"/>
    <w:rsid w:val="00B8088E"/>
    <w:rsid w:val="00B81805"/>
    <w:rsid w:val="00B81A6C"/>
    <w:rsid w:val="00B82DD5"/>
    <w:rsid w:val="00B83534"/>
    <w:rsid w:val="00B85911"/>
    <w:rsid w:val="00B85C2C"/>
    <w:rsid w:val="00B85DE5"/>
    <w:rsid w:val="00B8761C"/>
    <w:rsid w:val="00B87F2F"/>
    <w:rsid w:val="00B90F73"/>
    <w:rsid w:val="00B9145C"/>
    <w:rsid w:val="00B924CB"/>
    <w:rsid w:val="00B93B59"/>
    <w:rsid w:val="00B9406A"/>
    <w:rsid w:val="00B9418D"/>
    <w:rsid w:val="00B95AE1"/>
    <w:rsid w:val="00B975F1"/>
    <w:rsid w:val="00B97B3E"/>
    <w:rsid w:val="00B97DEC"/>
    <w:rsid w:val="00BA1372"/>
    <w:rsid w:val="00BA1B88"/>
    <w:rsid w:val="00BA2280"/>
    <w:rsid w:val="00BA2966"/>
    <w:rsid w:val="00BA2A08"/>
    <w:rsid w:val="00BA56D2"/>
    <w:rsid w:val="00BA726E"/>
    <w:rsid w:val="00BA745B"/>
    <w:rsid w:val="00BA76E0"/>
    <w:rsid w:val="00BB00E0"/>
    <w:rsid w:val="00BB0837"/>
    <w:rsid w:val="00BB2A25"/>
    <w:rsid w:val="00BB3A76"/>
    <w:rsid w:val="00BB51E9"/>
    <w:rsid w:val="00BB602B"/>
    <w:rsid w:val="00BB71C4"/>
    <w:rsid w:val="00BC0FDC"/>
    <w:rsid w:val="00BC3053"/>
    <w:rsid w:val="00BC4D2E"/>
    <w:rsid w:val="00BC6C64"/>
    <w:rsid w:val="00BD42AC"/>
    <w:rsid w:val="00BD48AC"/>
    <w:rsid w:val="00BD5CA7"/>
    <w:rsid w:val="00BD5F1A"/>
    <w:rsid w:val="00BD65CD"/>
    <w:rsid w:val="00BE1234"/>
    <w:rsid w:val="00BE1E5F"/>
    <w:rsid w:val="00BE1F86"/>
    <w:rsid w:val="00BE2FA6"/>
    <w:rsid w:val="00BE333F"/>
    <w:rsid w:val="00BE4B0D"/>
    <w:rsid w:val="00BE642B"/>
    <w:rsid w:val="00BE7406"/>
    <w:rsid w:val="00BE7603"/>
    <w:rsid w:val="00BE79C2"/>
    <w:rsid w:val="00BF186E"/>
    <w:rsid w:val="00BF2884"/>
    <w:rsid w:val="00BF3279"/>
    <w:rsid w:val="00BF3B64"/>
    <w:rsid w:val="00BF423C"/>
    <w:rsid w:val="00BF5B85"/>
    <w:rsid w:val="00BF74C7"/>
    <w:rsid w:val="00C00D35"/>
    <w:rsid w:val="00C015F1"/>
    <w:rsid w:val="00C01966"/>
    <w:rsid w:val="00C01F33"/>
    <w:rsid w:val="00C02CC6"/>
    <w:rsid w:val="00C040F7"/>
    <w:rsid w:val="00C041B0"/>
    <w:rsid w:val="00C044AB"/>
    <w:rsid w:val="00C048DC"/>
    <w:rsid w:val="00C04F92"/>
    <w:rsid w:val="00C05706"/>
    <w:rsid w:val="00C065C1"/>
    <w:rsid w:val="00C07377"/>
    <w:rsid w:val="00C07C18"/>
    <w:rsid w:val="00C10478"/>
    <w:rsid w:val="00C12107"/>
    <w:rsid w:val="00C13506"/>
    <w:rsid w:val="00C14D4B"/>
    <w:rsid w:val="00C154BB"/>
    <w:rsid w:val="00C2211E"/>
    <w:rsid w:val="00C23215"/>
    <w:rsid w:val="00C234DB"/>
    <w:rsid w:val="00C24345"/>
    <w:rsid w:val="00C279B5"/>
    <w:rsid w:val="00C27C45"/>
    <w:rsid w:val="00C30ACC"/>
    <w:rsid w:val="00C31796"/>
    <w:rsid w:val="00C320ED"/>
    <w:rsid w:val="00C33DDD"/>
    <w:rsid w:val="00C3719D"/>
    <w:rsid w:val="00C41353"/>
    <w:rsid w:val="00C44192"/>
    <w:rsid w:val="00C53542"/>
    <w:rsid w:val="00C535D9"/>
    <w:rsid w:val="00C53CC2"/>
    <w:rsid w:val="00C54995"/>
    <w:rsid w:val="00C54D41"/>
    <w:rsid w:val="00C60783"/>
    <w:rsid w:val="00C64672"/>
    <w:rsid w:val="00C657EC"/>
    <w:rsid w:val="00C66437"/>
    <w:rsid w:val="00C67678"/>
    <w:rsid w:val="00C70697"/>
    <w:rsid w:val="00C71EA6"/>
    <w:rsid w:val="00C72284"/>
    <w:rsid w:val="00C72EF4"/>
    <w:rsid w:val="00C75CD1"/>
    <w:rsid w:val="00C75D2F"/>
    <w:rsid w:val="00C767BE"/>
    <w:rsid w:val="00C76E3C"/>
    <w:rsid w:val="00C772E8"/>
    <w:rsid w:val="00C812C3"/>
    <w:rsid w:val="00C81568"/>
    <w:rsid w:val="00C9027A"/>
    <w:rsid w:val="00C9068E"/>
    <w:rsid w:val="00C93C4B"/>
    <w:rsid w:val="00C944AB"/>
    <w:rsid w:val="00C94AA2"/>
    <w:rsid w:val="00C95B40"/>
    <w:rsid w:val="00CA04C2"/>
    <w:rsid w:val="00CA1ED8"/>
    <w:rsid w:val="00CA413C"/>
    <w:rsid w:val="00CA4A7D"/>
    <w:rsid w:val="00CA55AF"/>
    <w:rsid w:val="00CB05A3"/>
    <w:rsid w:val="00CB09A1"/>
    <w:rsid w:val="00CB1484"/>
    <w:rsid w:val="00CB1F63"/>
    <w:rsid w:val="00CB2245"/>
    <w:rsid w:val="00CB57A9"/>
    <w:rsid w:val="00CB7170"/>
    <w:rsid w:val="00CC040E"/>
    <w:rsid w:val="00CC0EA7"/>
    <w:rsid w:val="00CC111F"/>
    <w:rsid w:val="00CC2011"/>
    <w:rsid w:val="00CC3EA0"/>
    <w:rsid w:val="00CC53BD"/>
    <w:rsid w:val="00CC74DA"/>
    <w:rsid w:val="00CC7B45"/>
    <w:rsid w:val="00CD008F"/>
    <w:rsid w:val="00CD1188"/>
    <w:rsid w:val="00CD249C"/>
    <w:rsid w:val="00CD2ED1"/>
    <w:rsid w:val="00CD337B"/>
    <w:rsid w:val="00CD67B9"/>
    <w:rsid w:val="00CE0424"/>
    <w:rsid w:val="00CE06E8"/>
    <w:rsid w:val="00CE4F34"/>
    <w:rsid w:val="00CE6C3C"/>
    <w:rsid w:val="00CE7561"/>
    <w:rsid w:val="00CE79B2"/>
    <w:rsid w:val="00CF1354"/>
    <w:rsid w:val="00CF147A"/>
    <w:rsid w:val="00CF3B1F"/>
    <w:rsid w:val="00CF3BF6"/>
    <w:rsid w:val="00CF625B"/>
    <w:rsid w:val="00CF62A2"/>
    <w:rsid w:val="00CF687E"/>
    <w:rsid w:val="00D031A5"/>
    <w:rsid w:val="00D0349B"/>
    <w:rsid w:val="00D03C31"/>
    <w:rsid w:val="00D03EDD"/>
    <w:rsid w:val="00D0619F"/>
    <w:rsid w:val="00D0785E"/>
    <w:rsid w:val="00D10249"/>
    <w:rsid w:val="00D103A7"/>
    <w:rsid w:val="00D115C3"/>
    <w:rsid w:val="00D11897"/>
    <w:rsid w:val="00D13135"/>
    <w:rsid w:val="00D13B8A"/>
    <w:rsid w:val="00D13E4E"/>
    <w:rsid w:val="00D14375"/>
    <w:rsid w:val="00D239A7"/>
    <w:rsid w:val="00D23F47"/>
    <w:rsid w:val="00D323F0"/>
    <w:rsid w:val="00D33F8B"/>
    <w:rsid w:val="00D36E71"/>
    <w:rsid w:val="00D37D87"/>
    <w:rsid w:val="00D40B33"/>
    <w:rsid w:val="00D4318F"/>
    <w:rsid w:val="00D43593"/>
    <w:rsid w:val="00D438BF"/>
    <w:rsid w:val="00D440F8"/>
    <w:rsid w:val="00D45251"/>
    <w:rsid w:val="00D50109"/>
    <w:rsid w:val="00D50D8E"/>
    <w:rsid w:val="00D50F97"/>
    <w:rsid w:val="00D5441D"/>
    <w:rsid w:val="00D546FF"/>
    <w:rsid w:val="00D55AD5"/>
    <w:rsid w:val="00D574D8"/>
    <w:rsid w:val="00D576CA"/>
    <w:rsid w:val="00D61AF5"/>
    <w:rsid w:val="00D62328"/>
    <w:rsid w:val="00D652B5"/>
    <w:rsid w:val="00D66155"/>
    <w:rsid w:val="00D708B0"/>
    <w:rsid w:val="00D71E12"/>
    <w:rsid w:val="00D72ABB"/>
    <w:rsid w:val="00D72F19"/>
    <w:rsid w:val="00D77B1D"/>
    <w:rsid w:val="00D77B1E"/>
    <w:rsid w:val="00D8021F"/>
    <w:rsid w:val="00D80383"/>
    <w:rsid w:val="00D80D92"/>
    <w:rsid w:val="00D823C6"/>
    <w:rsid w:val="00D84D88"/>
    <w:rsid w:val="00D862D4"/>
    <w:rsid w:val="00D86893"/>
    <w:rsid w:val="00D86CA3"/>
    <w:rsid w:val="00D871CE"/>
    <w:rsid w:val="00D902BF"/>
    <w:rsid w:val="00D9196D"/>
    <w:rsid w:val="00D92982"/>
    <w:rsid w:val="00D96BD5"/>
    <w:rsid w:val="00D97782"/>
    <w:rsid w:val="00D97CFB"/>
    <w:rsid w:val="00DA0BED"/>
    <w:rsid w:val="00DA1029"/>
    <w:rsid w:val="00DA1D31"/>
    <w:rsid w:val="00DA305E"/>
    <w:rsid w:val="00DA5391"/>
    <w:rsid w:val="00DA5417"/>
    <w:rsid w:val="00DA56E8"/>
    <w:rsid w:val="00DB0A9F"/>
    <w:rsid w:val="00DB0FF9"/>
    <w:rsid w:val="00DB1361"/>
    <w:rsid w:val="00DB377D"/>
    <w:rsid w:val="00DB603E"/>
    <w:rsid w:val="00DB673F"/>
    <w:rsid w:val="00DB6BC8"/>
    <w:rsid w:val="00DC0370"/>
    <w:rsid w:val="00DC2D36"/>
    <w:rsid w:val="00DC53EF"/>
    <w:rsid w:val="00DC6F55"/>
    <w:rsid w:val="00DD0297"/>
    <w:rsid w:val="00DD1560"/>
    <w:rsid w:val="00DD249E"/>
    <w:rsid w:val="00DE5608"/>
    <w:rsid w:val="00DE5762"/>
    <w:rsid w:val="00DE58D0"/>
    <w:rsid w:val="00DE654F"/>
    <w:rsid w:val="00DE6A32"/>
    <w:rsid w:val="00DF0B6E"/>
    <w:rsid w:val="00DF15E0"/>
    <w:rsid w:val="00DF37A0"/>
    <w:rsid w:val="00DF3C3C"/>
    <w:rsid w:val="00DF3DE6"/>
    <w:rsid w:val="00DF4222"/>
    <w:rsid w:val="00DF4A42"/>
    <w:rsid w:val="00E01804"/>
    <w:rsid w:val="00E0554A"/>
    <w:rsid w:val="00E110E7"/>
    <w:rsid w:val="00E11B20"/>
    <w:rsid w:val="00E17963"/>
    <w:rsid w:val="00E17FA2"/>
    <w:rsid w:val="00E21701"/>
    <w:rsid w:val="00E22330"/>
    <w:rsid w:val="00E24CD3"/>
    <w:rsid w:val="00E25FDF"/>
    <w:rsid w:val="00E273BD"/>
    <w:rsid w:val="00E30B5A"/>
    <w:rsid w:val="00E3123D"/>
    <w:rsid w:val="00E31461"/>
    <w:rsid w:val="00E31D43"/>
    <w:rsid w:val="00E32608"/>
    <w:rsid w:val="00E34188"/>
    <w:rsid w:val="00E347EE"/>
    <w:rsid w:val="00E34B6E"/>
    <w:rsid w:val="00E35559"/>
    <w:rsid w:val="00E35698"/>
    <w:rsid w:val="00E3608B"/>
    <w:rsid w:val="00E3723A"/>
    <w:rsid w:val="00E37860"/>
    <w:rsid w:val="00E40161"/>
    <w:rsid w:val="00E4062B"/>
    <w:rsid w:val="00E446F1"/>
    <w:rsid w:val="00E45D82"/>
    <w:rsid w:val="00E46886"/>
    <w:rsid w:val="00E46C98"/>
    <w:rsid w:val="00E47AEF"/>
    <w:rsid w:val="00E51290"/>
    <w:rsid w:val="00E539BB"/>
    <w:rsid w:val="00E53B75"/>
    <w:rsid w:val="00E54541"/>
    <w:rsid w:val="00E54E3B"/>
    <w:rsid w:val="00E557A3"/>
    <w:rsid w:val="00E56047"/>
    <w:rsid w:val="00E57565"/>
    <w:rsid w:val="00E579C6"/>
    <w:rsid w:val="00E6143A"/>
    <w:rsid w:val="00E62610"/>
    <w:rsid w:val="00E63838"/>
    <w:rsid w:val="00E64434"/>
    <w:rsid w:val="00E64477"/>
    <w:rsid w:val="00E64931"/>
    <w:rsid w:val="00E67C51"/>
    <w:rsid w:val="00E72118"/>
    <w:rsid w:val="00E72EFC"/>
    <w:rsid w:val="00E758EC"/>
    <w:rsid w:val="00E80475"/>
    <w:rsid w:val="00E813F3"/>
    <w:rsid w:val="00E81B46"/>
    <w:rsid w:val="00E8234C"/>
    <w:rsid w:val="00E83AA9"/>
    <w:rsid w:val="00E84DDA"/>
    <w:rsid w:val="00E85928"/>
    <w:rsid w:val="00E8778F"/>
    <w:rsid w:val="00E87822"/>
    <w:rsid w:val="00E90395"/>
    <w:rsid w:val="00E90E49"/>
    <w:rsid w:val="00E917F9"/>
    <w:rsid w:val="00E9291C"/>
    <w:rsid w:val="00E93FFE"/>
    <w:rsid w:val="00E94F8A"/>
    <w:rsid w:val="00EA180A"/>
    <w:rsid w:val="00EA1B0F"/>
    <w:rsid w:val="00EA20C6"/>
    <w:rsid w:val="00EA472C"/>
    <w:rsid w:val="00EA4D6A"/>
    <w:rsid w:val="00EA74EB"/>
    <w:rsid w:val="00EA7A41"/>
    <w:rsid w:val="00EB077B"/>
    <w:rsid w:val="00EB2809"/>
    <w:rsid w:val="00EB4EA2"/>
    <w:rsid w:val="00EC06FB"/>
    <w:rsid w:val="00EC27C6"/>
    <w:rsid w:val="00EC2EBC"/>
    <w:rsid w:val="00EC3E1E"/>
    <w:rsid w:val="00EC4130"/>
    <w:rsid w:val="00EC4207"/>
    <w:rsid w:val="00EC5653"/>
    <w:rsid w:val="00EC71CE"/>
    <w:rsid w:val="00ED1006"/>
    <w:rsid w:val="00ED1BFE"/>
    <w:rsid w:val="00ED21F1"/>
    <w:rsid w:val="00ED4985"/>
    <w:rsid w:val="00EE289C"/>
    <w:rsid w:val="00EE3097"/>
    <w:rsid w:val="00EE70D7"/>
    <w:rsid w:val="00EF18FE"/>
    <w:rsid w:val="00EF5787"/>
    <w:rsid w:val="00EF60D0"/>
    <w:rsid w:val="00EF7291"/>
    <w:rsid w:val="00EF7395"/>
    <w:rsid w:val="00F0528D"/>
    <w:rsid w:val="00F06C67"/>
    <w:rsid w:val="00F06DFD"/>
    <w:rsid w:val="00F071D1"/>
    <w:rsid w:val="00F07533"/>
    <w:rsid w:val="00F10629"/>
    <w:rsid w:val="00F11B42"/>
    <w:rsid w:val="00F14262"/>
    <w:rsid w:val="00F15FA5"/>
    <w:rsid w:val="00F17564"/>
    <w:rsid w:val="00F209B7"/>
    <w:rsid w:val="00F23552"/>
    <w:rsid w:val="00F2376F"/>
    <w:rsid w:val="00F243D8"/>
    <w:rsid w:val="00F27CC9"/>
    <w:rsid w:val="00F300DC"/>
    <w:rsid w:val="00F30828"/>
    <w:rsid w:val="00F313D6"/>
    <w:rsid w:val="00F32DC1"/>
    <w:rsid w:val="00F34543"/>
    <w:rsid w:val="00F40F0C"/>
    <w:rsid w:val="00F424A9"/>
    <w:rsid w:val="00F429A3"/>
    <w:rsid w:val="00F469CC"/>
    <w:rsid w:val="00F4766C"/>
    <w:rsid w:val="00F47BF6"/>
    <w:rsid w:val="00F47EE3"/>
    <w:rsid w:val="00F507D1"/>
    <w:rsid w:val="00F519CE"/>
    <w:rsid w:val="00F51ADA"/>
    <w:rsid w:val="00F51BE8"/>
    <w:rsid w:val="00F54075"/>
    <w:rsid w:val="00F54BBB"/>
    <w:rsid w:val="00F55338"/>
    <w:rsid w:val="00F56381"/>
    <w:rsid w:val="00F6004A"/>
    <w:rsid w:val="00F607C5"/>
    <w:rsid w:val="00F60DEA"/>
    <w:rsid w:val="00F6302A"/>
    <w:rsid w:val="00F64C2B"/>
    <w:rsid w:val="00F651BE"/>
    <w:rsid w:val="00F67F53"/>
    <w:rsid w:val="00F703BE"/>
    <w:rsid w:val="00F70B32"/>
    <w:rsid w:val="00F718D1"/>
    <w:rsid w:val="00F71F69"/>
    <w:rsid w:val="00F72B72"/>
    <w:rsid w:val="00F74BB9"/>
    <w:rsid w:val="00F75582"/>
    <w:rsid w:val="00F75CA3"/>
    <w:rsid w:val="00F76EFA"/>
    <w:rsid w:val="00F77FC2"/>
    <w:rsid w:val="00F804BE"/>
    <w:rsid w:val="00F817CE"/>
    <w:rsid w:val="00F82458"/>
    <w:rsid w:val="00F82AC1"/>
    <w:rsid w:val="00F83C8E"/>
    <w:rsid w:val="00F83D65"/>
    <w:rsid w:val="00F8456C"/>
    <w:rsid w:val="00F859D8"/>
    <w:rsid w:val="00F868F5"/>
    <w:rsid w:val="00F9056A"/>
    <w:rsid w:val="00F9057A"/>
    <w:rsid w:val="00F90E01"/>
    <w:rsid w:val="00F90F8D"/>
    <w:rsid w:val="00F9132F"/>
    <w:rsid w:val="00F923C9"/>
    <w:rsid w:val="00F924AD"/>
    <w:rsid w:val="00F92782"/>
    <w:rsid w:val="00F93AA9"/>
    <w:rsid w:val="00F96985"/>
    <w:rsid w:val="00F97838"/>
    <w:rsid w:val="00F978F1"/>
    <w:rsid w:val="00FA2BB3"/>
    <w:rsid w:val="00FA428F"/>
    <w:rsid w:val="00FA59F2"/>
    <w:rsid w:val="00FA7518"/>
    <w:rsid w:val="00FB4C80"/>
    <w:rsid w:val="00FB59A5"/>
    <w:rsid w:val="00FB6A6A"/>
    <w:rsid w:val="00FC0A96"/>
    <w:rsid w:val="00FC72B2"/>
    <w:rsid w:val="00FC7429"/>
    <w:rsid w:val="00FD07F6"/>
    <w:rsid w:val="00FD1EC8"/>
    <w:rsid w:val="00FD240D"/>
    <w:rsid w:val="00FD47ED"/>
    <w:rsid w:val="00FD59E6"/>
    <w:rsid w:val="00FD74DB"/>
    <w:rsid w:val="00FD7660"/>
    <w:rsid w:val="00FD7B80"/>
    <w:rsid w:val="00FE0655"/>
    <w:rsid w:val="00FE2365"/>
    <w:rsid w:val="00FE2A8E"/>
    <w:rsid w:val="00FE4A7D"/>
    <w:rsid w:val="00FE4C7B"/>
    <w:rsid w:val="00FE7336"/>
    <w:rsid w:val="00FE787C"/>
    <w:rsid w:val="00FE7E30"/>
    <w:rsid w:val="00FF2555"/>
    <w:rsid w:val="00FF3578"/>
    <w:rsid w:val="00FF3FA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12BC48"/>
  <w15:chartTrackingRefBased/>
  <w15:docId w15:val="{D07D43C3-2E99-47CC-926F-DD0DCEEF1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E9D"/>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6066"/>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D7E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7E9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261ADD"/>
    <w:pPr>
      <w:numPr>
        <w:numId w:val="13"/>
      </w:numPr>
      <w:ind w:left="1701" w:hanging="1701"/>
    </w:pPr>
    <w:rPr>
      <w:lang w:val="en-US"/>
    </w:r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NormalWeb">
    <w:name w:val="Normal (Web)"/>
    <w:basedOn w:val="Normal"/>
    <w:uiPriority w:val="99"/>
    <w:unhideWhenUsed/>
    <w:rsid w:val="00B56C40"/>
    <w:pPr>
      <w:spacing w:before="100" w:beforeAutospacing="1" w:after="100" w:afterAutospacing="1"/>
    </w:pPr>
    <w:rPr>
      <w:rFonts w:ascii="Times New Roman" w:hAnsi="Times New Roman"/>
    </w:rPr>
  </w:style>
  <w:style w:type="character" w:customStyle="1" w:styleId="PLChar">
    <w:name w:val="PL Char"/>
    <w:link w:val="PL"/>
    <w:qFormat/>
    <w:locked/>
    <w:rsid w:val="00B56C40"/>
    <w:rPr>
      <w:rFonts w:ascii="Courier New" w:hAnsi="Courier New" w:cs="Courier New"/>
      <w:noProof/>
      <w:sz w:val="16"/>
      <w:shd w:val="clear" w:color="auto" w:fill="E6E6E6"/>
      <w:lang w:val="en-GB" w:eastAsia="sv-SE"/>
    </w:rPr>
  </w:style>
  <w:style w:type="paragraph" w:customStyle="1" w:styleId="PL">
    <w:name w:val="PL"/>
    <w:link w:val="PLChar"/>
    <w:qFormat/>
    <w:rsid w:val="00B56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HChar">
    <w:name w:val="TH Char"/>
    <w:link w:val="TH"/>
    <w:locked/>
    <w:rsid w:val="00B56C40"/>
    <w:rPr>
      <w:rFonts w:ascii="Arial" w:hAnsi="Arial"/>
      <w:b/>
      <w:lang w:val="en-GB"/>
    </w:rPr>
  </w:style>
  <w:style w:type="character" w:customStyle="1" w:styleId="TALCar">
    <w:name w:val="TAL Car"/>
    <w:link w:val="TAL"/>
    <w:qFormat/>
    <w:locked/>
    <w:rsid w:val="00B56C40"/>
    <w:rPr>
      <w:rFonts w:ascii="Arial" w:hAnsi="Arial"/>
      <w:sz w:val="18"/>
      <w:lang w:val="en-GB"/>
    </w:rPr>
  </w:style>
  <w:style w:type="character" w:customStyle="1" w:styleId="TAHCar">
    <w:name w:val="TAH Car"/>
    <w:link w:val="TAH"/>
    <w:locked/>
    <w:rsid w:val="00B56C40"/>
    <w:rPr>
      <w:rFonts w:ascii="Arial" w:hAnsi="Arial"/>
      <w:b/>
      <w:sz w:val="18"/>
      <w:lang w:val="en-GB"/>
    </w:rPr>
  </w:style>
  <w:style w:type="character" w:customStyle="1" w:styleId="B1Char">
    <w:name w:val="B1 Char"/>
    <w:link w:val="B1"/>
    <w:rsid w:val="002A25BB"/>
    <w:rPr>
      <w:rFonts w:ascii="Arial" w:hAnsi="Arial"/>
      <w:lang w:val="en-GB"/>
    </w:rPr>
  </w:style>
  <w:style w:type="character" w:customStyle="1" w:styleId="B2Char">
    <w:name w:val="B2 Char"/>
    <w:link w:val="B2"/>
    <w:rsid w:val="002A25BB"/>
    <w:rPr>
      <w:rFonts w:ascii="Arial" w:hAnsi="Arial"/>
      <w:lang w:val="en-GB"/>
    </w:rPr>
  </w:style>
  <w:style w:type="paragraph" w:styleId="ListParagraph">
    <w:name w:val="List Paragraph"/>
    <w:basedOn w:val="Normal"/>
    <w:uiPriority w:val="34"/>
    <w:qFormat/>
    <w:rsid w:val="00E45D82"/>
    <w:pPr>
      <w:ind w:left="720"/>
      <w:contextualSpacing/>
    </w:pPr>
  </w:style>
  <w:style w:type="paragraph" w:styleId="TOCHeading">
    <w:name w:val="TOC Heading"/>
    <w:basedOn w:val="Heading1"/>
    <w:next w:val="Normal"/>
    <w:uiPriority w:val="39"/>
    <w:unhideWhenUsed/>
    <w:qFormat/>
    <w:rsid w:val="00FA7518"/>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3Char">
    <w:name w:val="B3 Char"/>
    <w:link w:val="B3"/>
    <w:rsid w:val="00334FB9"/>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9762B1"/>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9762B1"/>
    <w:rPr>
      <w:rFonts w:ascii="Arial" w:hAnsi="Arial"/>
      <w:spacing w:val="2"/>
      <w:lang w:val="en-GB" w:eastAsia="zh-CN"/>
    </w:rPr>
  </w:style>
  <w:style w:type="character" w:customStyle="1" w:styleId="TACChar">
    <w:name w:val="TAC Char"/>
    <w:link w:val="TAC"/>
    <w:locked/>
    <w:rsid w:val="00B370D1"/>
    <w:rPr>
      <w:rFonts w:asciiTheme="minorHAnsi" w:eastAsiaTheme="minorEastAsia" w:hAnsiTheme="minorHAnsi" w:cstheme="minorBidi"/>
      <w:sz w:val="18"/>
      <w:szCs w:val="22"/>
    </w:rPr>
  </w:style>
  <w:style w:type="character" w:customStyle="1" w:styleId="CommentTextChar">
    <w:name w:val="Comment Text Char"/>
    <w:basedOn w:val="DefaultParagraphFont"/>
    <w:link w:val="CommentText"/>
    <w:semiHidden/>
    <w:rsid w:val="00D574D8"/>
    <w:rPr>
      <w:rFonts w:asciiTheme="minorHAnsi" w:eastAsiaTheme="minorEastAsia" w:hAnsiTheme="minorHAnsi" w:cstheme="minorBidi"/>
      <w:sz w:val="22"/>
      <w:szCs w:val="22"/>
      <w:lang w:eastAsia="zh-CN"/>
    </w:rPr>
  </w:style>
  <w:style w:type="character" w:customStyle="1" w:styleId="B4Char">
    <w:name w:val="B4 Char"/>
    <w:link w:val="B4"/>
    <w:locked/>
    <w:rsid w:val="0088566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4810">
      <w:bodyDiv w:val="1"/>
      <w:marLeft w:val="0"/>
      <w:marRight w:val="0"/>
      <w:marTop w:val="0"/>
      <w:marBottom w:val="0"/>
      <w:divBdr>
        <w:top w:val="none" w:sz="0" w:space="0" w:color="auto"/>
        <w:left w:val="none" w:sz="0" w:space="0" w:color="auto"/>
        <w:bottom w:val="none" w:sz="0" w:space="0" w:color="auto"/>
        <w:right w:val="none" w:sz="0" w:space="0" w:color="auto"/>
      </w:divBdr>
    </w:div>
    <w:div w:id="421295867">
      <w:bodyDiv w:val="1"/>
      <w:marLeft w:val="0"/>
      <w:marRight w:val="0"/>
      <w:marTop w:val="0"/>
      <w:marBottom w:val="0"/>
      <w:divBdr>
        <w:top w:val="none" w:sz="0" w:space="0" w:color="auto"/>
        <w:left w:val="none" w:sz="0" w:space="0" w:color="auto"/>
        <w:bottom w:val="none" w:sz="0" w:space="0" w:color="auto"/>
        <w:right w:val="none" w:sz="0" w:space="0" w:color="auto"/>
      </w:divBdr>
    </w:div>
    <w:div w:id="421755247">
      <w:bodyDiv w:val="1"/>
      <w:marLeft w:val="0"/>
      <w:marRight w:val="0"/>
      <w:marTop w:val="0"/>
      <w:marBottom w:val="0"/>
      <w:divBdr>
        <w:top w:val="none" w:sz="0" w:space="0" w:color="auto"/>
        <w:left w:val="none" w:sz="0" w:space="0" w:color="auto"/>
        <w:bottom w:val="none" w:sz="0" w:space="0" w:color="auto"/>
        <w:right w:val="none" w:sz="0" w:space="0" w:color="auto"/>
      </w:divBdr>
    </w:div>
    <w:div w:id="603731129">
      <w:bodyDiv w:val="1"/>
      <w:marLeft w:val="0"/>
      <w:marRight w:val="0"/>
      <w:marTop w:val="0"/>
      <w:marBottom w:val="0"/>
      <w:divBdr>
        <w:top w:val="none" w:sz="0" w:space="0" w:color="auto"/>
        <w:left w:val="none" w:sz="0" w:space="0" w:color="auto"/>
        <w:bottom w:val="none" w:sz="0" w:space="0" w:color="auto"/>
        <w:right w:val="none" w:sz="0" w:space="0" w:color="auto"/>
      </w:divBdr>
      <w:divsChild>
        <w:div w:id="970599404">
          <w:marLeft w:val="0"/>
          <w:marRight w:val="0"/>
          <w:marTop w:val="0"/>
          <w:marBottom w:val="0"/>
          <w:divBdr>
            <w:top w:val="none" w:sz="0" w:space="0" w:color="auto"/>
            <w:left w:val="none" w:sz="0" w:space="0" w:color="auto"/>
            <w:bottom w:val="none" w:sz="0" w:space="0" w:color="auto"/>
            <w:right w:val="none" w:sz="0" w:space="0" w:color="auto"/>
          </w:divBdr>
          <w:divsChild>
            <w:div w:id="1969972059">
              <w:marLeft w:val="0"/>
              <w:marRight w:val="0"/>
              <w:marTop w:val="0"/>
              <w:marBottom w:val="0"/>
              <w:divBdr>
                <w:top w:val="none" w:sz="0" w:space="0" w:color="auto"/>
                <w:left w:val="none" w:sz="0" w:space="0" w:color="auto"/>
                <w:bottom w:val="none" w:sz="0" w:space="0" w:color="auto"/>
                <w:right w:val="none" w:sz="0" w:space="0" w:color="auto"/>
              </w:divBdr>
            </w:div>
            <w:div w:id="121504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125864">
      <w:bodyDiv w:val="1"/>
      <w:marLeft w:val="0"/>
      <w:marRight w:val="0"/>
      <w:marTop w:val="0"/>
      <w:marBottom w:val="0"/>
      <w:divBdr>
        <w:top w:val="none" w:sz="0" w:space="0" w:color="auto"/>
        <w:left w:val="none" w:sz="0" w:space="0" w:color="auto"/>
        <w:bottom w:val="none" w:sz="0" w:space="0" w:color="auto"/>
        <w:right w:val="none" w:sz="0" w:space="0" w:color="auto"/>
      </w:divBdr>
    </w:div>
    <w:div w:id="813185717">
      <w:bodyDiv w:val="1"/>
      <w:marLeft w:val="0"/>
      <w:marRight w:val="0"/>
      <w:marTop w:val="0"/>
      <w:marBottom w:val="0"/>
      <w:divBdr>
        <w:top w:val="none" w:sz="0" w:space="0" w:color="auto"/>
        <w:left w:val="none" w:sz="0" w:space="0" w:color="auto"/>
        <w:bottom w:val="none" w:sz="0" w:space="0" w:color="auto"/>
        <w:right w:val="none" w:sz="0" w:space="0" w:color="auto"/>
      </w:divBdr>
    </w:div>
    <w:div w:id="971715730">
      <w:bodyDiv w:val="1"/>
      <w:marLeft w:val="0"/>
      <w:marRight w:val="0"/>
      <w:marTop w:val="0"/>
      <w:marBottom w:val="0"/>
      <w:divBdr>
        <w:top w:val="none" w:sz="0" w:space="0" w:color="auto"/>
        <w:left w:val="none" w:sz="0" w:space="0" w:color="auto"/>
        <w:bottom w:val="none" w:sz="0" w:space="0" w:color="auto"/>
        <w:right w:val="none" w:sz="0" w:space="0" w:color="auto"/>
      </w:divBdr>
    </w:div>
    <w:div w:id="1086416326">
      <w:bodyDiv w:val="1"/>
      <w:marLeft w:val="0"/>
      <w:marRight w:val="0"/>
      <w:marTop w:val="0"/>
      <w:marBottom w:val="0"/>
      <w:divBdr>
        <w:top w:val="none" w:sz="0" w:space="0" w:color="auto"/>
        <w:left w:val="none" w:sz="0" w:space="0" w:color="auto"/>
        <w:bottom w:val="none" w:sz="0" w:space="0" w:color="auto"/>
        <w:right w:val="none" w:sz="0" w:space="0" w:color="auto"/>
      </w:divBdr>
    </w:div>
    <w:div w:id="1093890572">
      <w:bodyDiv w:val="1"/>
      <w:marLeft w:val="0"/>
      <w:marRight w:val="0"/>
      <w:marTop w:val="0"/>
      <w:marBottom w:val="0"/>
      <w:divBdr>
        <w:top w:val="none" w:sz="0" w:space="0" w:color="auto"/>
        <w:left w:val="none" w:sz="0" w:space="0" w:color="auto"/>
        <w:bottom w:val="none" w:sz="0" w:space="0" w:color="auto"/>
        <w:right w:val="none" w:sz="0" w:space="0" w:color="auto"/>
      </w:divBdr>
    </w:div>
    <w:div w:id="110187453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137523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5808477">
      <w:bodyDiv w:val="1"/>
      <w:marLeft w:val="0"/>
      <w:marRight w:val="0"/>
      <w:marTop w:val="0"/>
      <w:marBottom w:val="0"/>
      <w:divBdr>
        <w:top w:val="none" w:sz="0" w:space="0" w:color="auto"/>
        <w:left w:val="none" w:sz="0" w:space="0" w:color="auto"/>
        <w:bottom w:val="none" w:sz="0" w:space="0" w:color="auto"/>
        <w:right w:val="none" w:sz="0" w:space="0" w:color="auto"/>
      </w:divBdr>
      <w:divsChild>
        <w:div w:id="766731220">
          <w:marLeft w:val="0"/>
          <w:marRight w:val="0"/>
          <w:marTop w:val="0"/>
          <w:marBottom w:val="0"/>
          <w:divBdr>
            <w:top w:val="none" w:sz="0" w:space="0" w:color="auto"/>
            <w:left w:val="none" w:sz="0" w:space="0" w:color="auto"/>
            <w:bottom w:val="none" w:sz="0" w:space="0" w:color="auto"/>
            <w:right w:val="none" w:sz="0" w:space="0" w:color="auto"/>
          </w:divBdr>
          <w:divsChild>
            <w:div w:id="1562905517">
              <w:marLeft w:val="0"/>
              <w:marRight w:val="0"/>
              <w:marTop w:val="0"/>
              <w:marBottom w:val="0"/>
              <w:divBdr>
                <w:top w:val="none" w:sz="0" w:space="0" w:color="auto"/>
                <w:left w:val="none" w:sz="0" w:space="0" w:color="auto"/>
                <w:bottom w:val="none" w:sz="0" w:space="0" w:color="auto"/>
                <w:right w:val="none" w:sz="0" w:space="0" w:color="auto"/>
              </w:divBdr>
            </w:div>
            <w:div w:id="187315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425588">
      <w:bodyDiv w:val="1"/>
      <w:marLeft w:val="0"/>
      <w:marRight w:val="0"/>
      <w:marTop w:val="0"/>
      <w:marBottom w:val="0"/>
      <w:divBdr>
        <w:top w:val="none" w:sz="0" w:space="0" w:color="auto"/>
        <w:left w:val="none" w:sz="0" w:space="0" w:color="auto"/>
        <w:bottom w:val="none" w:sz="0" w:space="0" w:color="auto"/>
        <w:right w:val="none" w:sz="0" w:space="0" w:color="auto"/>
      </w:divBdr>
    </w:div>
    <w:div w:id="1599800053">
      <w:bodyDiv w:val="1"/>
      <w:marLeft w:val="0"/>
      <w:marRight w:val="0"/>
      <w:marTop w:val="0"/>
      <w:marBottom w:val="0"/>
      <w:divBdr>
        <w:top w:val="none" w:sz="0" w:space="0" w:color="auto"/>
        <w:left w:val="none" w:sz="0" w:space="0" w:color="auto"/>
        <w:bottom w:val="none" w:sz="0" w:space="0" w:color="auto"/>
        <w:right w:val="none" w:sz="0" w:space="0" w:color="auto"/>
      </w:divBdr>
    </w:div>
    <w:div w:id="1690714555">
      <w:bodyDiv w:val="1"/>
      <w:marLeft w:val="0"/>
      <w:marRight w:val="0"/>
      <w:marTop w:val="0"/>
      <w:marBottom w:val="0"/>
      <w:divBdr>
        <w:top w:val="none" w:sz="0" w:space="0" w:color="auto"/>
        <w:left w:val="none" w:sz="0" w:space="0" w:color="auto"/>
        <w:bottom w:val="none" w:sz="0" w:space="0" w:color="auto"/>
        <w:right w:val="none" w:sz="0" w:space="0" w:color="auto"/>
      </w:divBdr>
      <w:divsChild>
        <w:div w:id="1043868804">
          <w:marLeft w:val="0"/>
          <w:marRight w:val="0"/>
          <w:marTop w:val="0"/>
          <w:marBottom w:val="0"/>
          <w:divBdr>
            <w:top w:val="none" w:sz="0" w:space="0" w:color="auto"/>
            <w:left w:val="none" w:sz="0" w:space="0" w:color="auto"/>
            <w:bottom w:val="none" w:sz="0" w:space="0" w:color="auto"/>
            <w:right w:val="none" w:sz="0" w:space="0" w:color="auto"/>
          </w:divBdr>
          <w:divsChild>
            <w:div w:id="44063190">
              <w:marLeft w:val="0"/>
              <w:marRight w:val="0"/>
              <w:marTop w:val="0"/>
              <w:marBottom w:val="0"/>
              <w:divBdr>
                <w:top w:val="none" w:sz="0" w:space="0" w:color="auto"/>
                <w:left w:val="none" w:sz="0" w:space="0" w:color="auto"/>
                <w:bottom w:val="none" w:sz="0" w:space="0" w:color="auto"/>
                <w:right w:val="none" w:sz="0" w:space="0" w:color="auto"/>
              </w:divBdr>
            </w:div>
            <w:div w:id="2849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61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5NUHHDQN7SK2-1476151046-32809</_dlc_DocId>
    <_dlc_DocIdUrl xmlns="f166a696-7b5b-4ccd-9f0c-ffde0cceec81">
      <Url>https://ericsson.sharepoint.com/sites/star/_layouts/15/DocIdRedir.aspx?ID=5NUHHDQN7SK2-1476151046-32809</Url>
      <Description>5NUHHDQN7SK2-1476151046-32809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www.w3.org/XML/1998/namespace"/>
    <ds:schemaRef ds:uri="http://schemas.microsoft.com/sharepoint/v4"/>
    <ds:schemaRef ds:uri="http://purl.org/dc/terms/"/>
    <ds:schemaRef ds:uri="f166a696-7b5b-4ccd-9f0c-ffde0cceec81"/>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90295EC3-FE56-49D7-9523-C4DB6BFCF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A35FC890-51D1-4724-9E5C-284A26F3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5</Pages>
  <Words>1634</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198</cp:revision>
  <cp:lastPrinted>2008-01-31T16:09:00Z</cp:lastPrinted>
  <dcterms:created xsi:type="dcterms:W3CDTF">2018-09-18T03:45:00Z</dcterms:created>
  <dcterms:modified xsi:type="dcterms:W3CDTF">2018-09-27T19:17:00Z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a668164c-2019-4c5f-b76e-d521493dc97a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